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BA428" w14:textId="18078BD7" w:rsidR="008F5A11" w:rsidRPr="00D25E44" w:rsidRDefault="008F5A11" w:rsidP="00B95031">
      <w:pPr>
        <w:tabs>
          <w:tab w:val="center" w:pos="4536"/>
          <w:tab w:val="right" w:pos="9356"/>
          <w:tab w:val="right" w:pos="9639"/>
        </w:tabs>
        <w:spacing w:after="0"/>
        <w:rPr>
          <w:rFonts w:ascii="Arial" w:hAnsi="Arial" w:cs="Arial"/>
          <w:b/>
          <w:bCs/>
          <w:sz w:val="24"/>
        </w:rPr>
      </w:pPr>
      <w:bookmarkStart w:id="0" w:name="_Hlk528952890"/>
      <w:r w:rsidRPr="00D25E44">
        <w:rPr>
          <w:rFonts w:ascii="Arial" w:hAnsi="Arial" w:cs="Arial"/>
          <w:b/>
          <w:bCs/>
          <w:sz w:val="24"/>
        </w:rPr>
        <w:t>3</w:t>
      </w:r>
      <w:bookmarkStart w:id="1" w:name="_Ref127559564"/>
      <w:bookmarkEnd w:id="1"/>
      <w:r w:rsidRPr="00D25E44">
        <w:rPr>
          <w:rFonts w:ascii="Arial" w:hAnsi="Arial" w:cs="Arial"/>
          <w:b/>
          <w:bCs/>
          <w:sz w:val="24"/>
        </w:rPr>
        <w:t>GPP TSG RAN WG1 Meeting #11</w:t>
      </w:r>
      <w:r w:rsidR="00E20BBD" w:rsidRPr="00D25E44">
        <w:rPr>
          <w:rFonts w:ascii="Arial" w:hAnsi="Arial" w:cs="Arial"/>
          <w:b/>
          <w:bCs/>
          <w:sz w:val="24"/>
        </w:rPr>
        <w:t>8</w:t>
      </w:r>
      <w:r w:rsidRPr="00D25E44">
        <w:rPr>
          <w:rFonts w:ascii="Arial" w:hAnsi="Arial" w:cs="Arial"/>
          <w:b/>
          <w:bCs/>
          <w:sz w:val="24"/>
        </w:rPr>
        <w:tab/>
      </w:r>
      <w:r w:rsidRPr="00D25E44">
        <w:rPr>
          <w:rFonts w:ascii="Arial" w:eastAsia="MS Mincho" w:hAnsi="Arial" w:cs="Arial"/>
          <w:b/>
          <w:bCs/>
          <w:sz w:val="24"/>
          <w:lang w:eastAsia="ja-JP"/>
        </w:rPr>
        <w:tab/>
      </w:r>
      <w:r w:rsidR="00CC3C5A" w:rsidRPr="00D25E44">
        <w:rPr>
          <w:rFonts w:ascii="Arial" w:hAnsi="Arial" w:cs="Arial"/>
          <w:b/>
          <w:bCs/>
          <w:sz w:val="24"/>
          <w:szCs w:val="24"/>
        </w:rPr>
        <w:t>R1-</w:t>
      </w:r>
      <w:r w:rsidR="00C97BAB" w:rsidRPr="00D25E44">
        <w:t xml:space="preserve"> </w:t>
      </w:r>
      <w:r w:rsidR="00BB67F4" w:rsidRPr="00BB67F4">
        <w:rPr>
          <w:rFonts w:ascii="Arial" w:hAnsi="Arial" w:cs="Arial"/>
          <w:b/>
          <w:bCs/>
          <w:sz w:val="24"/>
          <w:szCs w:val="24"/>
        </w:rPr>
        <w:t>2406746</w:t>
      </w:r>
    </w:p>
    <w:p w14:paraId="5E5587CB" w14:textId="4D71374C" w:rsidR="008F5A11" w:rsidRPr="00D25E44" w:rsidRDefault="00E20BBD" w:rsidP="00B95031">
      <w:pPr>
        <w:pStyle w:val="Header"/>
        <w:rPr>
          <w:rFonts w:eastAsia="MS Mincho" w:cs="Arial"/>
          <w:bCs/>
          <w:noProof w:val="0"/>
          <w:sz w:val="24"/>
          <w:lang w:val="en-GB" w:eastAsia="ja-JP"/>
        </w:rPr>
      </w:pPr>
      <w:r w:rsidRPr="00D25E44">
        <w:rPr>
          <w:rFonts w:eastAsia="MS Mincho" w:cs="Arial"/>
          <w:bCs/>
          <w:noProof w:val="0"/>
          <w:sz w:val="24"/>
          <w:lang w:val="en-GB" w:eastAsia="ja-JP"/>
        </w:rPr>
        <w:t>Maastricht, The Netherlands</w:t>
      </w:r>
      <w:r w:rsidR="00FE6595" w:rsidRPr="00D25E44">
        <w:rPr>
          <w:rFonts w:eastAsia="MS Mincho" w:cs="Arial"/>
          <w:bCs/>
          <w:noProof w:val="0"/>
          <w:sz w:val="24"/>
          <w:lang w:val="en-GB" w:eastAsia="ja-JP"/>
        </w:rPr>
        <w:t xml:space="preserve">, </w:t>
      </w:r>
      <w:r w:rsidRPr="00D25E44">
        <w:rPr>
          <w:rFonts w:eastAsia="MS Mincho" w:cs="Arial"/>
          <w:bCs/>
          <w:noProof w:val="0"/>
          <w:sz w:val="24"/>
          <w:lang w:val="en-GB" w:eastAsia="ja-JP"/>
        </w:rPr>
        <w:t>Aug</w:t>
      </w:r>
      <w:r w:rsidR="00FE6595" w:rsidRPr="00D25E44">
        <w:rPr>
          <w:rFonts w:eastAsia="MS Mincho" w:cs="Arial"/>
          <w:bCs/>
          <w:noProof w:val="0"/>
          <w:sz w:val="24"/>
          <w:lang w:val="en-GB" w:eastAsia="ja-JP"/>
        </w:rPr>
        <w:t xml:space="preserve"> </w:t>
      </w:r>
      <w:r w:rsidRPr="00D25E44">
        <w:rPr>
          <w:rFonts w:eastAsia="MS Mincho" w:cs="Arial"/>
          <w:bCs/>
          <w:noProof w:val="0"/>
          <w:sz w:val="24"/>
          <w:lang w:val="en-GB" w:eastAsia="ja-JP"/>
        </w:rPr>
        <w:t>19</w:t>
      </w:r>
      <w:r w:rsidR="00FE6595" w:rsidRPr="00D25E44">
        <w:rPr>
          <w:rFonts w:eastAsia="MS Mincho" w:cs="Arial"/>
          <w:bCs/>
          <w:noProof w:val="0"/>
          <w:sz w:val="24"/>
          <w:lang w:val="en-GB" w:eastAsia="ja-JP"/>
        </w:rPr>
        <w:t xml:space="preserve">th – </w:t>
      </w:r>
      <w:r w:rsidR="000D48FB" w:rsidRPr="00D25E44">
        <w:rPr>
          <w:rFonts w:eastAsia="MS Mincho" w:cs="Arial"/>
          <w:bCs/>
          <w:noProof w:val="0"/>
          <w:sz w:val="24"/>
          <w:lang w:val="en-GB" w:eastAsia="ja-JP"/>
        </w:rPr>
        <w:t>2</w:t>
      </w:r>
      <w:r w:rsidRPr="00D25E44">
        <w:rPr>
          <w:rFonts w:eastAsia="MS Mincho" w:cs="Arial"/>
          <w:bCs/>
          <w:noProof w:val="0"/>
          <w:sz w:val="24"/>
          <w:lang w:val="en-GB" w:eastAsia="ja-JP"/>
        </w:rPr>
        <w:t>3rd</w:t>
      </w:r>
      <w:r w:rsidR="00FE6595" w:rsidRPr="00D25E44">
        <w:rPr>
          <w:rFonts w:eastAsia="MS Mincho" w:cs="Arial"/>
          <w:bCs/>
          <w:noProof w:val="0"/>
          <w:sz w:val="24"/>
          <w:lang w:val="en-GB" w:eastAsia="ja-JP"/>
        </w:rPr>
        <w:t>, 202</w:t>
      </w:r>
      <w:r w:rsidR="00C9084B" w:rsidRPr="00D25E44">
        <w:rPr>
          <w:rFonts w:eastAsia="MS Mincho" w:cs="Arial"/>
          <w:bCs/>
          <w:noProof w:val="0"/>
          <w:sz w:val="24"/>
          <w:lang w:val="en-GB" w:eastAsia="ja-JP"/>
        </w:rPr>
        <w:t>4</w:t>
      </w:r>
    </w:p>
    <w:p w14:paraId="12475AEE" w14:textId="77777777" w:rsidR="008F5A11" w:rsidRPr="00D25E44" w:rsidRDefault="008F5A11" w:rsidP="00B95031">
      <w:pPr>
        <w:pStyle w:val="Header"/>
        <w:rPr>
          <w:bCs/>
          <w:noProof w:val="0"/>
          <w:sz w:val="24"/>
          <w:lang w:val="en-GB" w:eastAsia="ja-JP"/>
        </w:rPr>
      </w:pPr>
    </w:p>
    <w:p w14:paraId="56780A51" w14:textId="6F9C6B6D" w:rsidR="008F5A11" w:rsidRPr="00D25E44" w:rsidRDefault="008F5A11" w:rsidP="00B95031">
      <w:pPr>
        <w:pStyle w:val="CRCoverPage"/>
        <w:rPr>
          <w:rFonts w:cs="Arial"/>
          <w:b/>
          <w:bCs/>
          <w:sz w:val="24"/>
          <w:lang w:eastAsia="ja-JP"/>
        </w:rPr>
      </w:pPr>
      <w:r w:rsidRPr="00D25E44">
        <w:rPr>
          <w:rFonts w:cs="Arial"/>
          <w:b/>
          <w:bCs/>
          <w:sz w:val="24"/>
        </w:rPr>
        <w:t xml:space="preserve">Agenda item:       </w:t>
      </w:r>
      <w:r w:rsidR="00F911E9" w:rsidRPr="00D25E44">
        <w:rPr>
          <w:rFonts w:cs="Arial"/>
          <w:b/>
          <w:bCs/>
          <w:sz w:val="24"/>
        </w:rPr>
        <w:t>9</w:t>
      </w:r>
      <w:r w:rsidR="005A289C" w:rsidRPr="00D25E44">
        <w:rPr>
          <w:rFonts w:cs="Arial"/>
          <w:b/>
          <w:bCs/>
          <w:sz w:val="24"/>
        </w:rPr>
        <w:t>.</w:t>
      </w:r>
      <w:r w:rsidR="00F911E9" w:rsidRPr="00D25E44">
        <w:rPr>
          <w:rFonts w:cs="Arial"/>
          <w:b/>
          <w:bCs/>
          <w:sz w:val="24"/>
        </w:rPr>
        <w:t>2</w:t>
      </w:r>
      <w:r w:rsidR="005A289C" w:rsidRPr="00D25E44">
        <w:rPr>
          <w:rFonts w:cs="Arial"/>
          <w:b/>
          <w:bCs/>
          <w:sz w:val="24"/>
        </w:rPr>
        <w:t>.</w:t>
      </w:r>
      <w:r w:rsidR="00F911E9" w:rsidRPr="00D25E44">
        <w:rPr>
          <w:rFonts w:cs="Arial"/>
          <w:b/>
          <w:bCs/>
          <w:sz w:val="24"/>
        </w:rPr>
        <w:t>2</w:t>
      </w:r>
    </w:p>
    <w:p w14:paraId="5630A58F" w14:textId="6E1AA93D" w:rsidR="008F5A11" w:rsidRPr="00D25E44" w:rsidRDefault="008F5A11" w:rsidP="00B95031">
      <w:pPr>
        <w:tabs>
          <w:tab w:val="left" w:pos="1985"/>
        </w:tabs>
        <w:spacing w:after="120"/>
        <w:ind w:left="1985" w:hanging="1985"/>
        <w:rPr>
          <w:rFonts w:ascii="Arial" w:hAnsi="Arial" w:cs="Arial"/>
          <w:b/>
          <w:bCs/>
          <w:sz w:val="24"/>
          <w:szCs w:val="24"/>
        </w:rPr>
      </w:pPr>
      <w:r w:rsidRPr="00D25E44">
        <w:rPr>
          <w:rFonts w:ascii="Arial" w:hAnsi="Arial" w:cs="Arial"/>
          <w:b/>
          <w:bCs/>
          <w:sz w:val="24"/>
          <w:szCs w:val="24"/>
        </w:rPr>
        <w:t xml:space="preserve">Source: </w:t>
      </w:r>
      <w:r w:rsidRPr="00D25E44">
        <w:rPr>
          <w:rFonts w:ascii="Arial" w:hAnsi="Arial" w:cs="Arial"/>
          <w:b/>
          <w:bCs/>
          <w:sz w:val="24"/>
        </w:rPr>
        <w:tab/>
      </w:r>
      <w:r w:rsidRPr="00D25E44">
        <w:rPr>
          <w:rFonts w:ascii="Arial" w:hAnsi="Arial" w:cs="Arial"/>
          <w:b/>
          <w:bCs/>
          <w:sz w:val="24"/>
          <w:szCs w:val="24"/>
        </w:rPr>
        <w:t>Nokia</w:t>
      </w:r>
    </w:p>
    <w:p w14:paraId="234C3A83" w14:textId="004FE0FC" w:rsidR="008F5A11" w:rsidRPr="00D25E44" w:rsidRDefault="008F5A11" w:rsidP="00B95031">
      <w:pPr>
        <w:ind w:left="1985" w:hanging="1985"/>
        <w:rPr>
          <w:rFonts w:ascii="Arial" w:hAnsi="Arial" w:cs="Arial"/>
          <w:b/>
          <w:bCs/>
          <w:sz w:val="24"/>
          <w:szCs w:val="24"/>
        </w:rPr>
      </w:pPr>
      <w:r w:rsidRPr="00D25E44">
        <w:rPr>
          <w:rFonts w:ascii="Arial" w:hAnsi="Arial" w:cs="Arial"/>
          <w:b/>
          <w:bCs/>
          <w:sz w:val="24"/>
          <w:szCs w:val="24"/>
        </w:rPr>
        <w:t xml:space="preserve">Title: </w:t>
      </w:r>
      <w:r w:rsidRPr="00D25E44">
        <w:rPr>
          <w:rFonts w:ascii="Arial" w:hAnsi="Arial" w:cs="Arial"/>
          <w:b/>
          <w:bCs/>
          <w:sz w:val="24"/>
        </w:rPr>
        <w:tab/>
      </w:r>
      <w:r w:rsidR="005A289C" w:rsidRPr="00D25E44">
        <w:rPr>
          <w:rFonts w:ascii="Arial" w:hAnsi="Arial" w:cs="Arial"/>
          <w:b/>
          <w:bCs/>
          <w:sz w:val="24"/>
        </w:rPr>
        <w:t xml:space="preserve">CSI enhancement for </w:t>
      </w:r>
      <w:r w:rsidR="00F40489" w:rsidRPr="00D25E44">
        <w:rPr>
          <w:rFonts w:ascii="Arial" w:hAnsi="Arial" w:cs="Arial"/>
          <w:b/>
          <w:bCs/>
          <w:sz w:val="24"/>
        </w:rPr>
        <w:t>NR MIMO Phase 5</w:t>
      </w:r>
    </w:p>
    <w:p w14:paraId="3E6D8C15" w14:textId="77777777" w:rsidR="008F5A11" w:rsidRPr="00D25E44" w:rsidRDefault="008F5A11" w:rsidP="00B95031">
      <w:pPr>
        <w:rPr>
          <w:rFonts w:ascii="Arial" w:hAnsi="Arial" w:cs="Arial"/>
          <w:b/>
          <w:bCs/>
          <w:sz w:val="24"/>
        </w:rPr>
      </w:pPr>
      <w:r w:rsidRPr="00D25E44">
        <w:rPr>
          <w:rFonts w:ascii="Arial" w:hAnsi="Arial" w:cs="Arial"/>
          <w:b/>
          <w:bCs/>
          <w:sz w:val="24"/>
        </w:rPr>
        <w:t>Document for:     Discussion and Decision</w:t>
      </w:r>
    </w:p>
    <w:p w14:paraId="0BA3C8F7" w14:textId="77777777" w:rsidR="008F5A11" w:rsidRPr="00D25E44" w:rsidRDefault="008F5A11" w:rsidP="00B95031">
      <w:pPr>
        <w:pStyle w:val="Heading1"/>
      </w:pPr>
      <w:r w:rsidRPr="00D25E44">
        <w:t>1</w:t>
      </w:r>
      <w:r w:rsidRPr="00D25E44">
        <w:tab/>
        <w:t>Introduction</w:t>
      </w:r>
    </w:p>
    <w:p w14:paraId="011BFBE5" w14:textId="07E45992" w:rsidR="005A289C" w:rsidRPr="00D25E44" w:rsidRDefault="003901E0" w:rsidP="005A289C">
      <w:r w:rsidRPr="00D25E44">
        <w:t>Based on the discussion and agreements reached in RAN1#11</w:t>
      </w:r>
      <w:r w:rsidR="00776B94" w:rsidRPr="00D25E44">
        <w:t>7</w:t>
      </w:r>
      <w:r w:rsidR="005401F0" w:rsidRPr="00D25E44">
        <w:t xml:space="preserve"> </w:t>
      </w:r>
      <w:r w:rsidR="005401F0" w:rsidRPr="00D25E44">
        <w:fldChar w:fldCharType="begin"/>
      </w:r>
      <w:r w:rsidR="005401F0" w:rsidRPr="00D25E44">
        <w:instrText xml:space="preserve"> REF _Ref118628904 \r \h </w:instrText>
      </w:r>
      <w:r w:rsidR="005401F0" w:rsidRPr="00D25E44">
        <w:fldChar w:fldCharType="separate"/>
      </w:r>
      <w:r w:rsidR="00E405F7" w:rsidRPr="00D25E44">
        <w:t>[2]</w:t>
      </w:r>
      <w:r w:rsidR="005401F0" w:rsidRPr="00D25E44">
        <w:fldChar w:fldCharType="end"/>
      </w:r>
      <w:r w:rsidR="005401F0" w:rsidRPr="00D25E44">
        <w:t>,</w:t>
      </w:r>
      <w:r w:rsidRPr="00D25E44">
        <w:t xml:space="preserve"> </w:t>
      </w:r>
      <w:r w:rsidR="005401F0" w:rsidRPr="00D25E44">
        <w:t>i</w:t>
      </w:r>
      <w:r w:rsidR="005B4ECE" w:rsidRPr="00D25E44">
        <w:t xml:space="preserve">n this contribution we address </w:t>
      </w:r>
      <w:r w:rsidR="00CD37AF">
        <w:t xml:space="preserve">some </w:t>
      </w:r>
      <w:r w:rsidR="004F5F67">
        <w:t>open</w:t>
      </w:r>
      <w:r w:rsidR="005401F0" w:rsidRPr="00D25E44">
        <w:t xml:space="preserve"> </w:t>
      </w:r>
      <w:r w:rsidR="00E91625" w:rsidRPr="00D25E44">
        <w:t>issues</w:t>
      </w:r>
      <w:r w:rsidR="00AD0691" w:rsidRPr="00D25E44">
        <w:t xml:space="preserve"> </w:t>
      </w:r>
      <w:r w:rsidR="004F5F67">
        <w:t>regarding</w:t>
      </w:r>
      <w:r w:rsidR="00AD0691" w:rsidRPr="00D25E44">
        <w:t xml:space="preserve"> </w:t>
      </w:r>
      <w:r w:rsidR="006B0D5A" w:rsidRPr="00D25E44">
        <w:t>Type-I</w:t>
      </w:r>
      <w:r w:rsidR="00B66572">
        <w:t xml:space="preserve"> </w:t>
      </w:r>
      <w:r w:rsidR="006B0D5A" w:rsidRPr="00D25E44">
        <w:t>extension for up to 128 ports</w:t>
      </w:r>
      <w:r w:rsidR="00E468E3" w:rsidRPr="00D25E44">
        <w:t xml:space="preserve"> </w:t>
      </w:r>
      <w:r w:rsidR="00F766BF" w:rsidRPr="00D25E44">
        <w:t xml:space="preserve">and UE-assisted CJT calibration for nonideal </w:t>
      </w:r>
      <w:r w:rsidR="00B61139" w:rsidRPr="00D25E44">
        <w:t>backhaul and synchronisation</w:t>
      </w:r>
      <w:r w:rsidR="005A289C" w:rsidRPr="00D25E44">
        <w:t>:</w:t>
      </w:r>
    </w:p>
    <w:tbl>
      <w:tblPr>
        <w:tblW w:w="0" w:type="auto"/>
        <w:tblCellMar>
          <w:left w:w="0" w:type="dxa"/>
          <w:right w:w="0" w:type="dxa"/>
        </w:tblCellMar>
        <w:tblLook w:val="04A0" w:firstRow="1" w:lastRow="0" w:firstColumn="1" w:lastColumn="0" w:noHBand="0" w:noVBand="1"/>
      </w:tblPr>
      <w:tblGrid>
        <w:gridCol w:w="500"/>
        <w:gridCol w:w="1362"/>
        <w:gridCol w:w="7757"/>
      </w:tblGrid>
      <w:tr w:rsidR="00776B94" w:rsidRPr="00D25E44" w14:paraId="56A83F22" w14:textId="77777777" w:rsidTr="00466AF8">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42DC710" w14:textId="77777777" w:rsidR="00776B94" w:rsidRPr="00D25E44" w:rsidRDefault="00776B94" w:rsidP="00776B94">
            <w:pPr>
              <w:spacing w:after="0" w:line="240" w:lineRule="auto"/>
              <w:rPr>
                <w:rFonts w:ascii="Calibri" w:eastAsia="Aptos" w:hAnsi="Calibri" w:cs="Calibri"/>
                <w:b/>
                <w:bCs/>
                <w:sz w:val="22"/>
                <w:szCs w:val="22"/>
                <w:lang w:eastAsia="en-GB"/>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B3A8D6C" w14:textId="77777777" w:rsidR="00776B94" w:rsidRPr="00D25E44" w:rsidRDefault="00776B94" w:rsidP="00776B94">
            <w:pPr>
              <w:spacing w:after="0" w:line="240" w:lineRule="auto"/>
              <w:rPr>
                <w:rFonts w:ascii="Calibri" w:eastAsia="Aptos" w:hAnsi="Calibri" w:cs="Calibri"/>
                <w:b/>
                <w:bCs/>
                <w:sz w:val="22"/>
                <w:szCs w:val="22"/>
                <w:lang w:eastAsia="en-GB"/>
              </w:rPr>
            </w:pPr>
            <w:r w:rsidRPr="00D25E44">
              <w:rPr>
                <w:rFonts w:ascii="Calibri" w:eastAsia="Aptos" w:hAnsi="Calibri" w:cs="Calibri"/>
                <w:b/>
                <w:bCs/>
                <w:sz w:val="22"/>
                <w:szCs w:val="22"/>
                <w:lang w:eastAsia="en-GB"/>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050610E" w14:textId="77777777" w:rsidR="00776B94" w:rsidRPr="00D25E44" w:rsidRDefault="00776B94" w:rsidP="00776B94">
            <w:pPr>
              <w:spacing w:after="0" w:line="240" w:lineRule="auto"/>
              <w:rPr>
                <w:rFonts w:ascii="Calibri" w:eastAsia="Aptos" w:hAnsi="Calibri" w:cs="Calibri"/>
                <w:b/>
                <w:bCs/>
                <w:sz w:val="22"/>
                <w:szCs w:val="22"/>
                <w:lang w:eastAsia="en-GB"/>
              </w:rPr>
            </w:pPr>
            <w:r w:rsidRPr="00D25E44">
              <w:rPr>
                <w:rFonts w:ascii="Calibri" w:eastAsia="Aptos" w:hAnsi="Calibri" w:cs="Calibri"/>
                <w:b/>
                <w:bCs/>
                <w:sz w:val="22"/>
                <w:szCs w:val="22"/>
                <w:lang w:eastAsia="en-GB"/>
              </w:rPr>
              <w:t>Topic</w:t>
            </w:r>
          </w:p>
        </w:tc>
      </w:tr>
      <w:tr w:rsidR="00776B94" w:rsidRPr="00D25E44" w14:paraId="7F2F327F" w14:textId="77777777" w:rsidTr="00466AF8">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AEEAB"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1</w:t>
            </w:r>
          </w:p>
        </w:tc>
        <w:tc>
          <w:tcPr>
            <w:tcW w:w="1371" w:type="dxa"/>
            <w:vMerge w:val="restart"/>
            <w:tcBorders>
              <w:top w:val="nil"/>
              <w:left w:val="nil"/>
              <w:bottom w:val="nil"/>
              <w:right w:val="single" w:sz="8" w:space="0" w:color="auto"/>
            </w:tcBorders>
            <w:tcMar>
              <w:top w:w="0" w:type="dxa"/>
              <w:left w:w="108" w:type="dxa"/>
              <w:bottom w:w="0" w:type="dxa"/>
              <w:right w:w="108" w:type="dxa"/>
            </w:tcMar>
            <w:hideMark/>
          </w:tcPr>
          <w:p w14:paraId="5FF2DE80"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034EC02D" w14:textId="77777777" w:rsidR="00776B94" w:rsidRPr="00D25E44" w:rsidRDefault="00776B94" w:rsidP="00776B94">
            <w:pPr>
              <w:spacing w:after="0" w:line="240" w:lineRule="auto"/>
              <w:rPr>
                <w:rFonts w:ascii="Calibri" w:eastAsia="Aptos" w:hAnsi="Calibri" w:cs="Calibri"/>
                <w:sz w:val="22"/>
                <w:szCs w:val="22"/>
                <w:highlight w:val="cyan"/>
                <w:lang w:eastAsia="en-GB"/>
              </w:rPr>
            </w:pPr>
            <w:r w:rsidRPr="00D25E44">
              <w:rPr>
                <w:rFonts w:ascii="Calibri" w:eastAsia="Aptos" w:hAnsi="Calibri" w:cs="Calibri"/>
                <w:sz w:val="22"/>
                <w:szCs w:val="22"/>
                <w:lang w:eastAsia="en-GB"/>
              </w:rPr>
              <w:t>Type-I SP RI=5-8 UCI design issues: SD basis selection indication, additional support for 4 SD basis vectors for RI=5-6</w:t>
            </w:r>
          </w:p>
        </w:tc>
      </w:tr>
      <w:tr w:rsidR="00776B94" w:rsidRPr="00D25E44" w14:paraId="03DEB14E" w14:textId="77777777" w:rsidTr="00466AF8">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11C29"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2</w:t>
            </w:r>
          </w:p>
        </w:tc>
        <w:tc>
          <w:tcPr>
            <w:tcW w:w="0" w:type="auto"/>
            <w:vMerge/>
            <w:tcBorders>
              <w:top w:val="nil"/>
              <w:left w:val="nil"/>
              <w:bottom w:val="nil"/>
              <w:right w:val="single" w:sz="8" w:space="0" w:color="auto"/>
            </w:tcBorders>
            <w:vAlign w:val="center"/>
            <w:hideMark/>
          </w:tcPr>
          <w:p w14:paraId="35924290" w14:textId="77777777" w:rsidR="00776B94" w:rsidRPr="00D25E44" w:rsidRDefault="00776B94" w:rsidP="00776B94">
            <w:pPr>
              <w:spacing w:after="0" w:line="240" w:lineRule="auto"/>
              <w:rPr>
                <w:rFonts w:ascii="Calibri" w:eastAsia="Aptos" w:hAnsi="Calibri" w:cs="Calibri"/>
                <w:sz w:val="22"/>
                <w:szCs w:val="22"/>
                <w:lang w:eastAsia="en-GB"/>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471056D8"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 xml:space="preserve">Remaining timeline/CPU/ARC issues: </w:t>
            </w:r>
          </w:p>
          <w:p w14:paraId="58E06FB6" w14:textId="77777777" w:rsidR="00776B94" w:rsidRPr="00D25E44" w:rsidRDefault="00776B94" w:rsidP="00182E39">
            <w:pPr>
              <w:numPr>
                <w:ilvl w:val="0"/>
                <w:numId w:val="4"/>
              </w:numPr>
              <w:spacing w:after="0" w:line="240" w:lineRule="auto"/>
              <w:contextualSpacing/>
              <w:rPr>
                <w:rFonts w:ascii="Calibri" w:eastAsia="Aptos" w:hAnsi="Calibri" w:cs="Calibri"/>
                <w:sz w:val="22"/>
                <w:szCs w:val="22"/>
                <w:lang w:eastAsia="en-GB"/>
              </w:rPr>
            </w:pPr>
            <w:r w:rsidRPr="00D25E44">
              <w:rPr>
                <w:rFonts w:ascii="Calibri" w:eastAsia="Aptos" w:hAnsi="Calibri" w:cs="Calibri"/>
                <w:sz w:val="22"/>
                <w:szCs w:val="22"/>
                <w:lang w:eastAsia="en-GB"/>
              </w:rPr>
              <w:t>Type-I SP/Type-II ARC</w:t>
            </w:r>
          </w:p>
          <w:p w14:paraId="352A91C1" w14:textId="77777777" w:rsidR="00776B94" w:rsidRPr="00D25E44" w:rsidRDefault="00776B94" w:rsidP="00182E39">
            <w:pPr>
              <w:numPr>
                <w:ilvl w:val="0"/>
                <w:numId w:val="4"/>
              </w:numPr>
              <w:spacing w:after="0" w:line="240" w:lineRule="auto"/>
              <w:contextualSpacing/>
              <w:rPr>
                <w:rFonts w:ascii="Calibri" w:eastAsia="Aptos" w:hAnsi="Calibri" w:cs="Calibri"/>
                <w:sz w:val="22"/>
                <w:szCs w:val="22"/>
                <w:lang w:eastAsia="en-GB"/>
              </w:rPr>
            </w:pPr>
            <w:r w:rsidRPr="00D25E44">
              <w:rPr>
                <w:rFonts w:ascii="Calibri" w:eastAsia="Aptos" w:hAnsi="Calibri" w:cs="Calibri"/>
                <w:sz w:val="22"/>
                <w:szCs w:val="22"/>
                <w:lang w:eastAsia="en-GB"/>
              </w:rPr>
              <w:t>Doppler-based Type-II SP OCPU and ARC</w:t>
            </w:r>
          </w:p>
          <w:p w14:paraId="3D265D86" w14:textId="77777777" w:rsidR="00776B94" w:rsidRPr="00D25E44" w:rsidRDefault="00776B94" w:rsidP="00182E39">
            <w:pPr>
              <w:numPr>
                <w:ilvl w:val="0"/>
                <w:numId w:val="4"/>
              </w:numPr>
              <w:spacing w:after="0" w:line="240" w:lineRule="auto"/>
              <w:contextualSpacing/>
              <w:rPr>
                <w:rFonts w:eastAsia="Batang"/>
                <w:lang w:eastAsia="ja-JP"/>
              </w:rPr>
            </w:pPr>
            <w:r w:rsidRPr="00D25E44">
              <w:rPr>
                <w:rFonts w:ascii="Calibri" w:eastAsia="Aptos" w:hAnsi="Calibri" w:cs="Calibri"/>
                <w:sz w:val="22"/>
                <w:szCs w:val="22"/>
                <w:lang w:eastAsia="en-GB"/>
              </w:rPr>
              <w:t>Type-I MP timeline, OCPU and ARC</w:t>
            </w:r>
          </w:p>
        </w:tc>
      </w:tr>
      <w:tr w:rsidR="00776B94" w:rsidRPr="00D25E44" w14:paraId="69F8D1A7" w14:textId="77777777" w:rsidTr="00466AF8">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4A5BA"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3</w:t>
            </w:r>
          </w:p>
        </w:tc>
        <w:tc>
          <w:tcPr>
            <w:tcW w:w="0" w:type="auto"/>
            <w:vMerge/>
            <w:tcBorders>
              <w:top w:val="nil"/>
              <w:left w:val="nil"/>
              <w:bottom w:val="nil"/>
              <w:right w:val="single" w:sz="8" w:space="0" w:color="auto"/>
            </w:tcBorders>
            <w:vAlign w:val="center"/>
            <w:hideMark/>
          </w:tcPr>
          <w:p w14:paraId="11968061" w14:textId="77777777" w:rsidR="00776B94" w:rsidRPr="00D25E44" w:rsidRDefault="00776B94" w:rsidP="00776B94">
            <w:pPr>
              <w:spacing w:after="0" w:line="240" w:lineRule="auto"/>
              <w:rPr>
                <w:rFonts w:ascii="Calibri" w:eastAsia="Aptos" w:hAnsi="Calibri" w:cs="Calibri"/>
                <w:sz w:val="22"/>
                <w:szCs w:val="22"/>
                <w:lang w:eastAsia="en-GB"/>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55C7B85E"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 xml:space="preserve">Support for SRS port grouping </w:t>
            </w:r>
          </w:p>
        </w:tc>
      </w:tr>
      <w:tr w:rsidR="00776B94" w:rsidRPr="00D25E44" w14:paraId="4A12E5EC" w14:textId="77777777" w:rsidTr="00466AF8">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FD5E7"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4</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DB769"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CRI-based</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1F4235B3"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UCI design (including M</w:t>
            </w:r>
            <w:r w:rsidRPr="00D25E44">
              <w:rPr>
                <w:rFonts w:ascii="Calibri" w:eastAsia="Aptos" w:hAnsi="Calibri" w:cs="Calibri"/>
                <w:sz w:val="22"/>
                <w:szCs w:val="22"/>
                <w:vertAlign w:val="subscript"/>
                <w:lang w:eastAsia="en-GB"/>
              </w:rPr>
              <w:t>R</w:t>
            </w:r>
            <w:r w:rsidRPr="00D25E44">
              <w:rPr>
                <w:rFonts w:ascii="Calibri" w:eastAsia="Aptos" w:hAnsi="Calibri" w:cs="Calibri"/>
                <w:sz w:val="22"/>
                <w:szCs w:val="22"/>
                <w:lang w:eastAsia="en-GB"/>
              </w:rPr>
              <w:t xml:space="preserve"> value(s))</w:t>
            </w:r>
          </w:p>
        </w:tc>
      </w:tr>
      <w:tr w:rsidR="00776B94" w:rsidRPr="00D25E44" w14:paraId="73A3A5D3" w14:textId="77777777" w:rsidTr="00466AF8">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B7D07"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5</w:t>
            </w:r>
          </w:p>
        </w:tc>
        <w:tc>
          <w:tcPr>
            <w:tcW w:w="0" w:type="auto"/>
            <w:vMerge/>
            <w:tcBorders>
              <w:top w:val="single" w:sz="8" w:space="0" w:color="auto"/>
              <w:left w:val="nil"/>
              <w:bottom w:val="single" w:sz="8" w:space="0" w:color="auto"/>
              <w:right w:val="single" w:sz="8" w:space="0" w:color="auto"/>
            </w:tcBorders>
            <w:vAlign w:val="center"/>
            <w:hideMark/>
          </w:tcPr>
          <w:p w14:paraId="1DC85DC5" w14:textId="77777777" w:rsidR="00776B94" w:rsidRPr="00D25E44" w:rsidRDefault="00776B94" w:rsidP="00776B94">
            <w:pPr>
              <w:spacing w:after="0" w:line="240" w:lineRule="auto"/>
              <w:rPr>
                <w:rFonts w:ascii="Calibri" w:eastAsia="Aptos" w:hAnsi="Calibri" w:cs="Calibri"/>
                <w:sz w:val="22"/>
                <w:szCs w:val="22"/>
                <w:lang w:eastAsia="en-GB"/>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2AC21B72"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CBSR</w:t>
            </w:r>
          </w:p>
        </w:tc>
      </w:tr>
      <w:tr w:rsidR="00776B94" w:rsidRPr="00D25E44" w14:paraId="7A5C8678" w14:textId="77777777" w:rsidTr="00466AF8">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D7F71"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6</w:t>
            </w:r>
          </w:p>
        </w:tc>
        <w:tc>
          <w:tcPr>
            <w:tcW w:w="0" w:type="auto"/>
            <w:vMerge/>
            <w:tcBorders>
              <w:top w:val="single" w:sz="8" w:space="0" w:color="auto"/>
              <w:left w:val="nil"/>
              <w:bottom w:val="single" w:sz="8" w:space="0" w:color="auto"/>
              <w:right w:val="single" w:sz="8" w:space="0" w:color="auto"/>
            </w:tcBorders>
            <w:vAlign w:val="center"/>
            <w:hideMark/>
          </w:tcPr>
          <w:p w14:paraId="4EAF128D" w14:textId="77777777" w:rsidR="00776B94" w:rsidRPr="00D25E44" w:rsidRDefault="00776B94" w:rsidP="00776B94">
            <w:pPr>
              <w:spacing w:after="0" w:line="240" w:lineRule="auto"/>
              <w:rPr>
                <w:rFonts w:ascii="Calibri" w:eastAsia="Aptos" w:hAnsi="Calibri" w:cs="Calibri"/>
                <w:sz w:val="22"/>
                <w:szCs w:val="22"/>
                <w:lang w:eastAsia="en-GB"/>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2D6798C5"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UCI omission</w:t>
            </w:r>
          </w:p>
        </w:tc>
      </w:tr>
      <w:tr w:rsidR="00776B94" w:rsidRPr="00D25E44" w14:paraId="4DD8A136" w14:textId="77777777" w:rsidTr="00466AF8">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F9FAE"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7</w:t>
            </w:r>
          </w:p>
        </w:tc>
        <w:tc>
          <w:tcPr>
            <w:tcW w:w="0" w:type="auto"/>
            <w:vMerge/>
            <w:tcBorders>
              <w:top w:val="single" w:sz="8" w:space="0" w:color="auto"/>
              <w:left w:val="nil"/>
              <w:bottom w:val="single" w:sz="8" w:space="0" w:color="auto"/>
              <w:right w:val="single" w:sz="8" w:space="0" w:color="auto"/>
            </w:tcBorders>
            <w:vAlign w:val="center"/>
            <w:hideMark/>
          </w:tcPr>
          <w:p w14:paraId="68BDBA3D" w14:textId="77777777" w:rsidR="00776B94" w:rsidRPr="00D25E44" w:rsidRDefault="00776B94" w:rsidP="00776B94">
            <w:pPr>
              <w:spacing w:after="0" w:line="240" w:lineRule="auto"/>
              <w:rPr>
                <w:rFonts w:ascii="Calibri" w:eastAsia="Aptos" w:hAnsi="Calibri" w:cs="Calibri"/>
                <w:sz w:val="22"/>
                <w:szCs w:val="22"/>
                <w:lang w:eastAsia="en-GB"/>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519EA2CE"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Timeline, O</w:t>
            </w:r>
            <w:r w:rsidRPr="00D25E44">
              <w:rPr>
                <w:rFonts w:ascii="Calibri" w:eastAsia="Aptos" w:hAnsi="Calibri" w:cs="Calibri"/>
                <w:sz w:val="22"/>
                <w:szCs w:val="22"/>
                <w:vertAlign w:val="subscript"/>
                <w:lang w:eastAsia="en-GB"/>
              </w:rPr>
              <w:t>CPU</w:t>
            </w:r>
            <w:r w:rsidRPr="00D25E44">
              <w:rPr>
                <w:rFonts w:ascii="Calibri" w:eastAsia="Aptos" w:hAnsi="Calibri" w:cs="Calibri"/>
                <w:sz w:val="22"/>
                <w:szCs w:val="22"/>
                <w:lang w:eastAsia="en-GB"/>
              </w:rPr>
              <w:t xml:space="preserve"> </w:t>
            </w:r>
          </w:p>
        </w:tc>
      </w:tr>
      <w:tr w:rsidR="00776B94" w:rsidRPr="00D25E44" w14:paraId="3B2ADE86" w14:textId="77777777" w:rsidTr="00466AF8">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D6F6F"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8</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98AE7F"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 xml:space="preserve">CJT calibration </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0E6B0852"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Whether to support S&gt;1 for PO report</w:t>
            </w:r>
          </w:p>
        </w:tc>
      </w:tr>
      <w:tr w:rsidR="00776B94" w:rsidRPr="00D25E44" w14:paraId="068EFFE1" w14:textId="77777777" w:rsidTr="00466AF8">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77F03"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9</w:t>
            </w:r>
          </w:p>
        </w:tc>
        <w:tc>
          <w:tcPr>
            <w:tcW w:w="0" w:type="auto"/>
            <w:vMerge/>
            <w:tcBorders>
              <w:top w:val="nil"/>
              <w:left w:val="nil"/>
              <w:bottom w:val="single" w:sz="8" w:space="0" w:color="auto"/>
              <w:right w:val="single" w:sz="8" w:space="0" w:color="auto"/>
            </w:tcBorders>
            <w:vAlign w:val="center"/>
            <w:hideMark/>
          </w:tcPr>
          <w:p w14:paraId="12C0891C" w14:textId="77777777" w:rsidR="00776B94" w:rsidRPr="00D25E44" w:rsidRDefault="00776B94" w:rsidP="00776B94">
            <w:pPr>
              <w:spacing w:after="0" w:line="240" w:lineRule="auto"/>
              <w:rPr>
                <w:rFonts w:ascii="Calibri" w:eastAsia="Aptos" w:hAnsi="Calibri" w:cs="Calibri"/>
                <w:sz w:val="22"/>
                <w:szCs w:val="22"/>
                <w:lang w:eastAsia="en-GB"/>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7F58A3C0"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Remaining linkage issues for PO report: SRS port selection, FFS on Q, x, and P</w:t>
            </w:r>
            <w:r w:rsidRPr="00D25E44">
              <w:rPr>
                <w:rFonts w:ascii="Calibri" w:eastAsia="Aptos" w:hAnsi="Calibri" w:cs="Calibri"/>
                <w:sz w:val="22"/>
                <w:szCs w:val="22"/>
                <w:vertAlign w:val="subscript"/>
                <w:lang w:eastAsia="en-GB"/>
              </w:rPr>
              <w:t>SRS</w:t>
            </w:r>
          </w:p>
        </w:tc>
      </w:tr>
      <w:tr w:rsidR="00776B94" w:rsidRPr="00D25E44" w14:paraId="04706DB4" w14:textId="77777777" w:rsidTr="00466AF8">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B096B"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10</w:t>
            </w:r>
          </w:p>
        </w:tc>
        <w:tc>
          <w:tcPr>
            <w:tcW w:w="0" w:type="auto"/>
            <w:vMerge/>
            <w:tcBorders>
              <w:top w:val="nil"/>
              <w:left w:val="nil"/>
              <w:bottom w:val="single" w:sz="8" w:space="0" w:color="auto"/>
              <w:right w:val="single" w:sz="8" w:space="0" w:color="auto"/>
            </w:tcBorders>
            <w:vAlign w:val="center"/>
            <w:hideMark/>
          </w:tcPr>
          <w:p w14:paraId="57A52DEE" w14:textId="77777777" w:rsidR="00776B94" w:rsidRPr="00D25E44" w:rsidRDefault="00776B94" w:rsidP="00776B94">
            <w:pPr>
              <w:spacing w:after="0" w:line="240" w:lineRule="auto"/>
              <w:rPr>
                <w:rFonts w:ascii="Calibri" w:eastAsia="Aptos" w:hAnsi="Calibri" w:cs="Calibri"/>
                <w:sz w:val="22"/>
                <w:szCs w:val="22"/>
                <w:lang w:eastAsia="en-GB"/>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76DFD80D"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UCI design for PO report</w:t>
            </w:r>
          </w:p>
        </w:tc>
      </w:tr>
      <w:tr w:rsidR="00776B94" w:rsidRPr="00D25E44" w14:paraId="7C8015D6" w14:textId="77777777" w:rsidTr="00466AF8">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D32FB"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11</w:t>
            </w:r>
          </w:p>
        </w:tc>
        <w:tc>
          <w:tcPr>
            <w:tcW w:w="0" w:type="auto"/>
            <w:vMerge/>
            <w:tcBorders>
              <w:top w:val="nil"/>
              <w:left w:val="nil"/>
              <w:bottom w:val="single" w:sz="8" w:space="0" w:color="auto"/>
              <w:right w:val="single" w:sz="8" w:space="0" w:color="auto"/>
            </w:tcBorders>
            <w:vAlign w:val="center"/>
            <w:hideMark/>
          </w:tcPr>
          <w:p w14:paraId="2909C7EA" w14:textId="77777777" w:rsidR="00776B94" w:rsidRPr="00D25E44" w:rsidRDefault="00776B94" w:rsidP="00776B94">
            <w:pPr>
              <w:spacing w:after="0" w:line="240" w:lineRule="auto"/>
              <w:rPr>
                <w:rFonts w:ascii="Calibri" w:eastAsia="Aptos" w:hAnsi="Calibri" w:cs="Calibri"/>
                <w:sz w:val="22"/>
                <w:szCs w:val="22"/>
                <w:lang w:eastAsia="en-GB"/>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774711BA" w14:textId="77777777" w:rsidR="00776B94" w:rsidRPr="00D25E44" w:rsidRDefault="00776B94" w:rsidP="00776B94">
            <w:pPr>
              <w:spacing w:after="0" w:line="240" w:lineRule="auto"/>
              <w:rPr>
                <w:rFonts w:ascii="Calibri" w:eastAsia="Aptos" w:hAnsi="Calibri" w:cs="Calibri"/>
                <w:sz w:val="22"/>
                <w:szCs w:val="22"/>
                <w:lang w:eastAsia="en-GB"/>
              </w:rPr>
            </w:pPr>
            <w:r w:rsidRPr="00D25E44">
              <w:rPr>
                <w:rFonts w:ascii="Calibri" w:eastAsia="Aptos" w:hAnsi="Calibri" w:cs="Calibri"/>
                <w:sz w:val="22"/>
                <w:szCs w:val="22"/>
                <w:lang w:eastAsia="en-GB"/>
              </w:rPr>
              <w:t>Whether to support other joint reporting schemes (D/</w:t>
            </w:r>
            <w:proofErr w:type="spellStart"/>
            <w:r w:rsidRPr="00D25E44">
              <w:rPr>
                <w:rFonts w:ascii="Calibri" w:eastAsia="Aptos" w:hAnsi="Calibri" w:cs="Calibri"/>
                <w:sz w:val="22"/>
                <w:szCs w:val="22"/>
                <w:lang w:eastAsia="en-GB"/>
              </w:rPr>
              <w:t>d+P</w:t>
            </w:r>
            <w:proofErr w:type="spellEnd"/>
            <w:r w:rsidRPr="00D25E44">
              <w:rPr>
                <w:rFonts w:ascii="Calibri" w:eastAsia="Aptos" w:hAnsi="Calibri" w:cs="Calibri"/>
                <w:sz w:val="22"/>
                <w:szCs w:val="22"/>
                <w:lang w:eastAsia="en-GB"/>
              </w:rPr>
              <w:t>, FO+PO, D/</w:t>
            </w:r>
            <w:proofErr w:type="spellStart"/>
            <w:r w:rsidRPr="00D25E44">
              <w:rPr>
                <w:rFonts w:ascii="Calibri" w:eastAsia="Aptos" w:hAnsi="Calibri" w:cs="Calibri"/>
                <w:sz w:val="22"/>
                <w:szCs w:val="22"/>
                <w:lang w:eastAsia="en-GB"/>
              </w:rPr>
              <w:t>d+FO+PO</w:t>
            </w:r>
            <w:proofErr w:type="spellEnd"/>
            <w:r w:rsidRPr="00D25E44">
              <w:rPr>
                <w:rFonts w:ascii="Calibri" w:eastAsia="Aptos" w:hAnsi="Calibri" w:cs="Calibri"/>
                <w:sz w:val="22"/>
                <w:szCs w:val="22"/>
                <w:lang w:eastAsia="en-GB"/>
              </w:rPr>
              <w:t>)</w:t>
            </w:r>
          </w:p>
        </w:tc>
      </w:tr>
    </w:tbl>
    <w:p w14:paraId="691CE2DC" w14:textId="77777777" w:rsidR="008F5A11" w:rsidRPr="00D25E44" w:rsidRDefault="008F5A11" w:rsidP="00B95031"/>
    <w:p w14:paraId="000FF27F" w14:textId="77777777" w:rsidR="00B61139" w:rsidRPr="00D25E44" w:rsidRDefault="00B61139" w:rsidP="00B95031"/>
    <w:p w14:paraId="41F32E41" w14:textId="35E78CBD" w:rsidR="00003344" w:rsidRPr="00D25E44" w:rsidRDefault="00724082" w:rsidP="001074E8">
      <w:pPr>
        <w:pStyle w:val="Heading1"/>
      </w:pPr>
      <w:bookmarkStart w:id="2" w:name="_Ref54348033"/>
      <w:r w:rsidRPr="00D25E44">
        <w:t>2</w:t>
      </w:r>
      <w:r w:rsidRPr="00D25E44">
        <w:tab/>
      </w:r>
      <w:r w:rsidR="00C349B1" w:rsidRPr="00D25E44">
        <w:t>Type-I/Type-II refinements for up to 128 ports</w:t>
      </w:r>
    </w:p>
    <w:p w14:paraId="0BFC3003" w14:textId="48A512CE" w:rsidR="00372967" w:rsidRPr="00D25E44" w:rsidRDefault="00652F35" w:rsidP="006649F7">
      <w:pPr>
        <w:pStyle w:val="Heading2"/>
      </w:pPr>
      <w:r w:rsidRPr="00D25E44">
        <w:t>2.1</w:t>
      </w:r>
      <w:r w:rsidRPr="00D25E44">
        <w:tab/>
        <w:t>Type-I Codebook extension</w:t>
      </w:r>
    </w:p>
    <w:p w14:paraId="0094AB19" w14:textId="0E736673" w:rsidR="00652F35" w:rsidRPr="00D25E44" w:rsidRDefault="00652F35" w:rsidP="00652F35">
      <w:pPr>
        <w:jc w:val="both"/>
      </w:pPr>
      <w:r w:rsidRPr="00D25E44">
        <w:t>In RAN1#11</w:t>
      </w:r>
      <w:r w:rsidR="009D7868" w:rsidRPr="00D25E44">
        <w:t>7</w:t>
      </w:r>
      <w:r w:rsidRPr="00D25E44">
        <w:t xml:space="preserve">, </w:t>
      </w:r>
      <w:r w:rsidR="00834859" w:rsidRPr="00D25E44">
        <w:t>Scheme</w:t>
      </w:r>
      <w:r w:rsidR="00C53F12" w:rsidRPr="00D25E44">
        <w:t>-</w:t>
      </w:r>
      <w:r w:rsidR="00834859" w:rsidRPr="00D25E44">
        <w:t>A</w:t>
      </w:r>
      <w:r w:rsidR="00C53F12" w:rsidRPr="00D25E44">
        <w:t xml:space="preserve"> and Scheme-B for </w:t>
      </w:r>
      <w:r w:rsidR="00BC7F40" w:rsidRPr="00D25E44">
        <w:t>Type-I codebook for up to 128 ports were extended to support ranks 5 to 8</w:t>
      </w:r>
      <w:r w:rsidR="00DF4E38" w:rsidRPr="00D25E44">
        <w:t>, as described in the following agreement</w:t>
      </w:r>
      <w:r w:rsidRPr="00D25E44">
        <w:t>:</w:t>
      </w:r>
    </w:p>
    <w:p w14:paraId="1666DE76" w14:textId="77777777" w:rsidR="00B47841" w:rsidRPr="00B47841" w:rsidRDefault="00B47841" w:rsidP="00B47841">
      <w:pPr>
        <w:snapToGrid w:val="0"/>
        <w:spacing w:after="0" w:line="240" w:lineRule="auto"/>
        <w:rPr>
          <w:rFonts w:asciiTheme="minorHAnsi" w:eastAsia="Batang" w:hAnsiTheme="minorHAnsi" w:cstheme="minorHAnsi"/>
          <w:i/>
          <w:iCs/>
          <w:highlight w:val="green"/>
        </w:rPr>
      </w:pPr>
      <w:proofErr w:type="gramStart"/>
      <w:r w:rsidRPr="00B47841">
        <w:rPr>
          <w:rFonts w:asciiTheme="minorHAnsi" w:eastAsia="Batang" w:hAnsiTheme="minorHAnsi" w:cstheme="minorHAnsi"/>
          <w:b/>
          <w:i/>
          <w:iCs/>
          <w:highlight w:val="green"/>
        </w:rPr>
        <w:t>Agreement</w:t>
      </w:r>
      <w:r w:rsidRPr="00B47841">
        <w:rPr>
          <w:rFonts w:asciiTheme="minorHAnsi" w:eastAsia="Batang" w:hAnsiTheme="minorHAnsi" w:cstheme="minorHAnsi"/>
          <w:i/>
          <w:iCs/>
          <w:kern w:val="24"/>
          <w:highlight w:val="yellow"/>
          <w:lang w:eastAsia="en-GB"/>
        </w:rPr>
        <w:t>(</w:t>
      </w:r>
      <w:proofErr w:type="gramEnd"/>
      <w:r w:rsidRPr="00B47841">
        <w:rPr>
          <w:rFonts w:asciiTheme="minorHAnsi" w:eastAsia="Batang" w:hAnsiTheme="minorHAnsi" w:cstheme="minorHAnsi"/>
          <w:i/>
          <w:iCs/>
          <w:kern w:val="24"/>
          <w:highlight w:val="yellow"/>
          <w:lang w:eastAsia="en-GB"/>
        </w:rPr>
        <w:t>RAN1#117)</w:t>
      </w:r>
    </w:p>
    <w:p w14:paraId="037122A6" w14:textId="77777777" w:rsidR="00B47841" w:rsidRPr="00B47841" w:rsidRDefault="00B47841" w:rsidP="00B47841">
      <w:pPr>
        <w:snapToGrid w:val="0"/>
        <w:spacing w:after="0" w:line="240" w:lineRule="auto"/>
        <w:rPr>
          <w:rFonts w:asciiTheme="minorHAnsi" w:eastAsia="Malgun Gothic" w:hAnsiTheme="minorHAnsi" w:cstheme="minorHAnsi"/>
          <w:i/>
          <w:iCs/>
          <w:szCs w:val="24"/>
        </w:rPr>
      </w:pPr>
      <w:r w:rsidRPr="00B47841">
        <w:rPr>
          <w:rFonts w:asciiTheme="minorHAnsi" w:eastAsia="Malgun Gothic" w:hAnsiTheme="minorHAnsi" w:cstheme="minorHAnsi"/>
          <w:i/>
          <w:iCs/>
          <w:szCs w:val="24"/>
          <w:lang w:eastAsia="zh-TW"/>
        </w:rPr>
        <w:t>For the Rel-19 Type-I SP codebook refinement for 48, 64, and 128 CSI-RS ports with RI=5-8, support the following schemes:</w:t>
      </w:r>
    </w:p>
    <w:p w14:paraId="264ADC40" w14:textId="77777777" w:rsidR="00B47841" w:rsidRPr="00B47841" w:rsidRDefault="00B47841" w:rsidP="00182E39">
      <w:pPr>
        <w:numPr>
          <w:ilvl w:val="0"/>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The same O</w:t>
      </w:r>
      <w:r w:rsidRPr="00B47841">
        <w:rPr>
          <w:rFonts w:asciiTheme="minorHAnsi" w:eastAsia="Batang" w:hAnsiTheme="minorHAnsi" w:cstheme="minorHAnsi"/>
          <w:i/>
          <w:iCs/>
          <w:szCs w:val="24"/>
          <w:vertAlign w:val="subscript"/>
          <w:lang w:eastAsia="zh-CN"/>
        </w:rPr>
        <w:t>1</w:t>
      </w:r>
      <w:r w:rsidRPr="00B47841">
        <w:rPr>
          <w:rFonts w:asciiTheme="minorHAnsi" w:eastAsia="Batang" w:hAnsiTheme="minorHAnsi" w:cstheme="minorHAnsi"/>
          <w:i/>
          <w:iCs/>
          <w:szCs w:val="24"/>
          <w:lang w:eastAsia="zh-CN"/>
        </w:rPr>
        <w:t>=O</w:t>
      </w:r>
      <w:r w:rsidRPr="00B47841">
        <w:rPr>
          <w:rFonts w:asciiTheme="minorHAnsi" w:eastAsia="Batang" w:hAnsiTheme="minorHAnsi" w:cstheme="minorHAnsi"/>
          <w:i/>
          <w:iCs/>
          <w:szCs w:val="24"/>
          <w:vertAlign w:val="subscript"/>
          <w:lang w:eastAsia="zh-CN"/>
        </w:rPr>
        <w:t>2</w:t>
      </w:r>
      <w:r w:rsidRPr="00B47841">
        <w:rPr>
          <w:rFonts w:asciiTheme="minorHAnsi" w:eastAsia="Batang" w:hAnsiTheme="minorHAnsi" w:cstheme="minorHAnsi"/>
          <w:i/>
          <w:iCs/>
          <w:szCs w:val="24"/>
          <w:lang w:eastAsia="zh-CN"/>
        </w:rPr>
        <w:t xml:space="preserve"> value(s) as RI=1-4 are supported </w:t>
      </w:r>
    </w:p>
    <w:p w14:paraId="20F04198" w14:textId="77777777" w:rsidR="00B47841" w:rsidRPr="00B47841" w:rsidRDefault="00B47841" w:rsidP="00182E39">
      <w:pPr>
        <w:numPr>
          <w:ilvl w:val="0"/>
          <w:numId w:val="3"/>
        </w:numPr>
        <w:snapToGrid w:val="0"/>
        <w:spacing w:after="0" w:line="240" w:lineRule="auto"/>
        <w:contextualSpacing/>
        <w:rPr>
          <w:rFonts w:asciiTheme="minorHAnsi" w:eastAsia="Batang" w:hAnsiTheme="minorHAnsi" w:cstheme="minorHAnsi"/>
          <w:i/>
          <w:iCs/>
          <w:szCs w:val="24"/>
          <w:lang w:eastAsia="zh-TW"/>
        </w:rPr>
      </w:pPr>
      <w:r w:rsidRPr="00B47841">
        <w:rPr>
          <w:rFonts w:asciiTheme="minorHAnsi" w:eastAsia="Batang" w:hAnsiTheme="minorHAnsi" w:cstheme="minorHAnsi"/>
          <w:i/>
          <w:iCs/>
          <w:szCs w:val="24"/>
          <w:lang w:eastAsia="zh-TW"/>
        </w:rPr>
        <w:t>Scheme-A (based on Scheme3 described in RAN1#116bis):</w:t>
      </w:r>
    </w:p>
    <w:p w14:paraId="3C111C7E" w14:textId="77777777" w:rsidR="00B47841" w:rsidRPr="00B47841" w:rsidRDefault="00B47841" w:rsidP="00182E39">
      <w:pPr>
        <w:numPr>
          <w:ilvl w:val="1"/>
          <w:numId w:val="3"/>
        </w:numPr>
        <w:snapToGrid w:val="0"/>
        <w:spacing w:after="0" w:line="240" w:lineRule="auto"/>
        <w:contextualSpacing/>
        <w:rPr>
          <w:rFonts w:asciiTheme="minorHAnsi" w:eastAsia="Batang" w:hAnsiTheme="minorHAnsi" w:cstheme="minorHAnsi"/>
          <w:i/>
          <w:iCs/>
          <w:szCs w:val="24"/>
          <w:lang w:eastAsia="zh-TW"/>
        </w:rPr>
      </w:pPr>
      <w:r w:rsidRPr="00B47841">
        <w:rPr>
          <w:rFonts w:asciiTheme="minorHAnsi" w:eastAsia="Batang" w:hAnsiTheme="minorHAnsi" w:cstheme="minorHAnsi"/>
          <w:i/>
          <w:iCs/>
          <w:szCs w:val="24"/>
          <w:lang w:eastAsia="zh-CN"/>
        </w:rPr>
        <w:t>W</w:t>
      </w:r>
      <w:r w:rsidRPr="00B47841">
        <w:rPr>
          <w:rFonts w:asciiTheme="minorHAnsi" w:eastAsia="Batang" w:hAnsiTheme="minorHAnsi" w:cstheme="minorHAnsi"/>
          <w:i/>
          <w:iCs/>
          <w:szCs w:val="24"/>
          <w:vertAlign w:val="subscript"/>
          <w:lang w:eastAsia="zh-CN"/>
        </w:rPr>
        <w:t>1</w:t>
      </w:r>
      <w:r w:rsidRPr="00B47841">
        <w:rPr>
          <w:rFonts w:asciiTheme="minorHAnsi" w:eastAsia="Batang" w:hAnsiTheme="minorHAnsi" w:cstheme="minorHAnsi"/>
          <w:i/>
          <w:iCs/>
          <w:szCs w:val="24"/>
          <w:lang w:eastAsia="zh-CN"/>
        </w:rPr>
        <w:t xml:space="preserve"> structure:</w:t>
      </w:r>
    </w:p>
    <w:p w14:paraId="777ED10E" w14:textId="77777777" w:rsidR="00B47841" w:rsidRPr="00B47841" w:rsidRDefault="00B47841" w:rsidP="00182E39">
      <w:pPr>
        <w:numPr>
          <w:ilvl w:val="2"/>
          <w:numId w:val="3"/>
        </w:numPr>
        <w:snapToGrid w:val="0"/>
        <w:spacing w:after="0" w:line="240" w:lineRule="auto"/>
        <w:contextualSpacing/>
        <w:rPr>
          <w:rFonts w:asciiTheme="minorHAnsi" w:eastAsia="Batang" w:hAnsiTheme="minorHAnsi" w:cstheme="minorHAnsi"/>
          <w:i/>
          <w:iCs/>
          <w:szCs w:val="24"/>
          <w:lang w:eastAsia="zh-TW"/>
        </w:rPr>
      </w:pPr>
      <w:r w:rsidRPr="00B47841">
        <w:rPr>
          <w:rFonts w:asciiTheme="minorHAnsi" w:eastAsia="Batang" w:hAnsiTheme="minorHAnsi" w:cstheme="minorHAnsi"/>
          <w:i/>
          <w:iCs/>
          <w:szCs w:val="24"/>
          <w:lang w:eastAsia="zh-TW"/>
        </w:rPr>
        <w:t>The 1st SD basis vector is freely selected and subsequent 2 (RI=5-6) or 3 SD basis vectors (RI=7-8) are freely selected such that they are orthogonal in at least one dimension (horizontal or vertical).</w:t>
      </w:r>
    </w:p>
    <w:p w14:paraId="57270AA2" w14:textId="77777777" w:rsidR="00B47841" w:rsidRPr="00B47841" w:rsidRDefault="00B47841" w:rsidP="00182E39">
      <w:pPr>
        <w:numPr>
          <w:ilvl w:val="2"/>
          <w:numId w:val="3"/>
        </w:numPr>
        <w:snapToGrid w:val="0"/>
        <w:spacing w:after="0" w:line="240" w:lineRule="auto"/>
        <w:contextualSpacing/>
        <w:rPr>
          <w:rFonts w:asciiTheme="minorHAnsi" w:eastAsia="Batang" w:hAnsiTheme="minorHAnsi" w:cstheme="minorHAnsi"/>
          <w:i/>
          <w:iCs/>
          <w:szCs w:val="24"/>
          <w:lang w:eastAsia="zh-TW"/>
        </w:rPr>
      </w:pPr>
      <w:r w:rsidRPr="00B47841">
        <w:rPr>
          <w:rFonts w:asciiTheme="minorHAnsi" w:eastAsia="Batang" w:hAnsiTheme="minorHAnsi" w:cstheme="minorHAnsi"/>
          <w:i/>
          <w:iCs/>
          <w:szCs w:val="24"/>
          <w:lang w:eastAsia="zh-TW"/>
        </w:rPr>
        <w:t>The v layers are mapped to the selected SD basis vectors following legacy Rel-15 Type-I for RI=5-8.</w:t>
      </w:r>
    </w:p>
    <w:p w14:paraId="0FCFCF22" w14:textId="77777777" w:rsidR="00B47841" w:rsidRPr="00B47841" w:rsidRDefault="00B47841" w:rsidP="00182E39">
      <w:pPr>
        <w:numPr>
          <w:ilvl w:val="1"/>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W</w:t>
      </w:r>
      <w:r w:rsidRPr="00B47841">
        <w:rPr>
          <w:rFonts w:asciiTheme="minorHAnsi" w:eastAsia="Batang" w:hAnsiTheme="minorHAnsi" w:cstheme="minorHAnsi"/>
          <w:i/>
          <w:iCs/>
          <w:szCs w:val="24"/>
          <w:vertAlign w:val="subscript"/>
          <w:lang w:eastAsia="zh-CN"/>
        </w:rPr>
        <w:t>2</w:t>
      </w:r>
      <w:r w:rsidRPr="00B47841">
        <w:rPr>
          <w:rFonts w:asciiTheme="minorHAnsi" w:eastAsia="Batang" w:hAnsiTheme="minorHAnsi" w:cstheme="minorHAnsi"/>
          <w:i/>
          <w:iCs/>
          <w:szCs w:val="24"/>
          <w:lang w:eastAsia="zh-CN"/>
        </w:rPr>
        <w:t xml:space="preserve"> structure:</w:t>
      </w:r>
    </w:p>
    <w:p w14:paraId="3249FC81" w14:textId="77777777" w:rsidR="00B47841" w:rsidRPr="00B47841" w:rsidRDefault="00B47841" w:rsidP="00182E39">
      <w:pPr>
        <w:numPr>
          <w:ilvl w:val="2"/>
          <w:numId w:val="3"/>
        </w:numPr>
        <w:snapToGrid w:val="0"/>
        <w:spacing w:after="0" w:line="240" w:lineRule="auto"/>
        <w:contextualSpacing/>
        <w:rPr>
          <w:rFonts w:asciiTheme="minorHAnsi" w:eastAsia="Batang" w:hAnsiTheme="minorHAnsi" w:cstheme="minorHAnsi"/>
          <w:i/>
          <w:iCs/>
          <w:szCs w:val="24"/>
        </w:rPr>
      </w:pPr>
      <w:r w:rsidRPr="00B47841">
        <w:rPr>
          <w:rFonts w:asciiTheme="minorHAnsi" w:eastAsia="Batang" w:hAnsiTheme="minorHAnsi" w:cstheme="minorHAnsi"/>
          <w:i/>
          <w:iCs/>
          <w:szCs w:val="24"/>
          <w:lang w:eastAsia="zh-TW"/>
        </w:rPr>
        <w:t>Following legacy Rel-15 Type-I RI=5-8</w:t>
      </w:r>
    </w:p>
    <w:p w14:paraId="5B68C0B2" w14:textId="77777777" w:rsidR="00B47841" w:rsidRPr="00B47841" w:rsidRDefault="00B47841" w:rsidP="00182E39">
      <w:pPr>
        <w:numPr>
          <w:ilvl w:val="0"/>
          <w:numId w:val="3"/>
        </w:numPr>
        <w:snapToGrid w:val="0"/>
        <w:spacing w:after="0" w:line="240" w:lineRule="auto"/>
        <w:contextualSpacing/>
        <w:rPr>
          <w:rFonts w:asciiTheme="minorHAnsi" w:eastAsia="Batang" w:hAnsiTheme="minorHAnsi" w:cstheme="minorHAnsi"/>
          <w:i/>
          <w:iCs/>
          <w:szCs w:val="24"/>
          <w:lang w:eastAsia="zh-TW"/>
        </w:rPr>
      </w:pPr>
      <w:r w:rsidRPr="00B47841">
        <w:rPr>
          <w:rFonts w:asciiTheme="minorHAnsi" w:eastAsia="Batang" w:hAnsiTheme="minorHAnsi" w:cstheme="minorHAnsi"/>
          <w:i/>
          <w:iCs/>
          <w:szCs w:val="24"/>
          <w:lang w:eastAsia="zh-TW"/>
        </w:rPr>
        <w:t>Scheme-B (based on Scheme2 described in RAN1#116bis):</w:t>
      </w:r>
    </w:p>
    <w:p w14:paraId="5CB552B7" w14:textId="77777777" w:rsidR="00B47841" w:rsidRPr="00B47841" w:rsidRDefault="00B47841" w:rsidP="00182E39">
      <w:pPr>
        <w:numPr>
          <w:ilvl w:val="1"/>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W</w:t>
      </w:r>
      <w:r w:rsidRPr="00B47841">
        <w:rPr>
          <w:rFonts w:asciiTheme="minorHAnsi" w:eastAsia="Batang" w:hAnsiTheme="minorHAnsi" w:cstheme="minorHAnsi"/>
          <w:i/>
          <w:iCs/>
          <w:szCs w:val="24"/>
          <w:vertAlign w:val="subscript"/>
          <w:lang w:eastAsia="zh-CN"/>
        </w:rPr>
        <w:t>1</w:t>
      </w:r>
      <w:r w:rsidRPr="00B47841">
        <w:rPr>
          <w:rFonts w:asciiTheme="minorHAnsi" w:eastAsia="Batang" w:hAnsiTheme="minorHAnsi" w:cstheme="minorHAnsi"/>
          <w:i/>
          <w:iCs/>
          <w:szCs w:val="24"/>
          <w:lang w:eastAsia="zh-CN"/>
        </w:rPr>
        <w:t xml:space="preserve"> structure: </w:t>
      </w:r>
    </w:p>
    <w:p w14:paraId="33331F75" w14:textId="77777777" w:rsidR="00B47841" w:rsidRPr="00B47841" w:rsidRDefault="00B47841" w:rsidP="00182E39">
      <w:pPr>
        <w:numPr>
          <w:ilvl w:val="2"/>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 xml:space="preserve">Independent selection of different ceil(v/2) SD basis vectors for RI = v, where each SD basis vector is applied to two respective layers </w:t>
      </w:r>
      <w:r w:rsidRPr="00B47841">
        <w:rPr>
          <w:rFonts w:asciiTheme="minorHAnsi" w:eastAsia="Batang" w:hAnsiTheme="minorHAnsi" w:cstheme="minorHAnsi"/>
          <w:i/>
          <w:iCs/>
          <w:szCs w:val="24"/>
          <w:lang w:eastAsia="zh-TW"/>
        </w:rPr>
        <w:t>following legacy Rel-15 Type-I for RI=5-8,</w:t>
      </w:r>
      <w:r w:rsidRPr="00B47841">
        <w:rPr>
          <w:rFonts w:asciiTheme="minorHAnsi" w:eastAsia="Batang" w:hAnsiTheme="minorHAnsi" w:cstheme="minorHAnsi"/>
          <w:i/>
          <w:iCs/>
          <w:szCs w:val="24"/>
          <w:lang w:eastAsia="zh-CN"/>
        </w:rPr>
        <w:t xml:space="preserve"> except that, if v is odd, the last SD basis vector is applied to the orphan layer. </w:t>
      </w:r>
    </w:p>
    <w:p w14:paraId="4B4A9156" w14:textId="77777777" w:rsidR="00B47841" w:rsidRPr="00B47841" w:rsidRDefault="00B47841" w:rsidP="00182E39">
      <w:pPr>
        <w:numPr>
          <w:ilvl w:val="3"/>
          <w:numId w:val="3"/>
        </w:numPr>
        <w:snapToGrid w:val="0"/>
        <w:spacing w:after="0" w:line="240" w:lineRule="auto"/>
        <w:rPr>
          <w:rFonts w:asciiTheme="minorHAnsi" w:eastAsia="Batang" w:hAnsiTheme="minorHAnsi" w:cstheme="minorHAnsi"/>
          <w:i/>
          <w:iCs/>
          <w:sz w:val="18"/>
          <w:lang w:eastAsia="zh-CN"/>
        </w:rPr>
      </w:pPr>
      <w:r w:rsidRPr="00B47841">
        <w:rPr>
          <w:rFonts w:asciiTheme="minorHAnsi" w:eastAsia="Batang" w:hAnsiTheme="minorHAnsi" w:cstheme="minorHAnsi"/>
          <w:i/>
          <w:iCs/>
          <w:szCs w:val="24"/>
          <w:lang w:eastAsia="zh-CN"/>
        </w:rPr>
        <w:t xml:space="preserve">FFS: mapping between the orphan layer and its selected SD basis vector and, if needed, UE reporting of the selection </w:t>
      </w:r>
    </w:p>
    <w:p w14:paraId="06B6752D" w14:textId="77777777" w:rsidR="00B47841" w:rsidRPr="00B47841" w:rsidRDefault="00B47841" w:rsidP="00182E39">
      <w:pPr>
        <w:numPr>
          <w:ilvl w:val="3"/>
          <w:numId w:val="3"/>
        </w:numPr>
        <w:snapToGrid w:val="0"/>
        <w:spacing w:after="0" w:line="240" w:lineRule="auto"/>
        <w:rPr>
          <w:rFonts w:asciiTheme="minorHAnsi" w:eastAsia="Batang" w:hAnsiTheme="minorHAnsi" w:cstheme="minorHAnsi"/>
          <w:i/>
          <w:iCs/>
          <w:sz w:val="18"/>
          <w:lang w:eastAsia="zh-CN"/>
        </w:rPr>
      </w:pPr>
      <w:r w:rsidRPr="00B47841">
        <w:rPr>
          <w:rFonts w:asciiTheme="minorHAnsi" w:eastAsia="Batang" w:hAnsiTheme="minorHAnsi" w:cstheme="minorHAnsi"/>
          <w:i/>
          <w:iCs/>
          <w:szCs w:val="24"/>
          <w:lang w:eastAsia="zh-CN"/>
        </w:rPr>
        <w:t>FFS: support of 4 selected SD basis vectors for RI=5-6</w:t>
      </w:r>
    </w:p>
    <w:p w14:paraId="20B9E62A" w14:textId="77777777" w:rsidR="00B47841" w:rsidRPr="00B47841" w:rsidRDefault="00B47841" w:rsidP="00182E39">
      <w:pPr>
        <w:numPr>
          <w:ilvl w:val="2"/>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The SD basis vectors are freely selected from a group of N</w:t>
      </w:r>
      <w:r w:rsidRPr="00B47841">
        <w:rPr>
          <w:rFonts w:asciiTheme="minorHAnsi" w:eastAsia="Batang" w:hAnsiTheme="minorHAnsi" w:cstheme="minorHAnsi"/>
          <w:i/>
          <w:iCs/>
          <w:szCs w:val="24"/>
          <w:vertAlign w:val="subscript"/>
          <w:lang w:eastAsia="zh-CN"/>
        </w:rPr>
        <w:t>1</w:t>
      </w:r>
      <w:r w:rsidRPr="00B47841">
        <w:rPr>
          <w:rFonts w:asciiTheme="minorHAnsi" w:eastAsia="Batang" w:hAnsiTheme="minorHAnsi" w:cstheme="minorHAnsi"/>
          <w:i/>
          <w:iCs/>
          <w:szCs w:val="24"/>
          <w:lang w:eastAsia="zh-CN"/>
        </w:rPr>
        <w:t>N</w:t>
      </w:r>
      <w:r w:rsidRPr="00B47841">
        <w:rPr>
          <w:rFonts w:asciiTheme="minorHAnsi" w:eastAsia="Batang" w:hAnsiTheme="minorHAnsi" w:cstheme="minorHAnsi"/>
          <w:i/>
          <w:iCs/>
          <w:szCs w:val="24"/>
          <w:vertAlign w:val="subscript"/>
          <w:lang w:eastAsia="zh-CN"/>
        </w:rPr>
        <w:t>2</w:t>
      </w:r>
      <w:r w:rsidRPr="00B47841">
        <w:rPr>
          <w:rFonts w:asciiTheme="minorHAnsi" w:eastAsia="Batang" w:hAnsiTheme="minorHAnsi" w:cstheme="minorHAnsi"/>
          <w:i/>
          <w:iCs/>
          <w:szCs w:val="24"/>
          <w:lang w:eastAsia="zh-CN"/>
        </w:rPr>
        <w:t xml:space="preserve"> orthogonal SD DFT basis vectors via combinatorial indication, as well as a layer-common</w:t>
      </w:r>
      <w:r w:rsidRPr="00B47841">
        <w:rPr>
          <w:rFonts w:asciiTheme="minorHAnsi" w:hAnsiTheme="minorHAnsi" w:cstheme="minorHAnsi"/>
          <w:i/>
          <w:iCs/>
        </w:rPr>
        <w:t xml:space="preserve"> (q</w:t>
      </w:r>
      <w:proofErr w:type="gramStart"/>
      <w:r w:rsidRPr="00B47841">
        <w:rPr>
          <w:rFonts w:asciiTheme="minorHAnsi" w:hAnsiTheme="minorHAnsi" w:cstheme="minorHAnsi"/>
          <w:i/>
          <w:iCs/>
          <w:vertAlign w:val="subscript"/>
        </w:rPr>
        <w:t>1</w:t>
      </w:r>
      <w:r w:rsidRPr="00B47841">
        <w:rPr>
          <w:rFonts w:asciiTheme="minorHAnsi" w:hAnsiTheme="minorHAnsi" w:cstheme="minorHAnsi"/>
          <w:i/>
          <w:iCs/>
        </w:rPr>
        <w:t>,q</w:t>
      </w:r>
      <w:proofErr w:type="gramEnd"/>
      <w:r w:rsidRPr="00B47841">
        <w:rPr>
          <w:rFonts w:asciiTheme="minorHAnsi" w:hAnsiTheme="minorHAnsi" w:cstheme="minorHAnsi"/>
          <w:i/>
          <w:iCs/>
          <w:vertAlign w:val="subscript"/>
        </w:rPr>
        <w:t>2</w:t>
      </w:r>
      <w:r w:rsidRPr="00B47841">
        <w:rPr>
          <w:rFonts w:asciiTheme="minorHAnsi" w:hAnsiTheme="minorHAnsi" w:cstheme="minorHAnsi"/>
          <w:i/>
          <w:iCs/>
        </w:rPr>
        <w:t>)</w:t>
      </w:r>
      <w:r w:rsidRPr="00B47841">
        <w:rPr>
          <w:rFonts w:asciiTheme="minorHAnsi" w:eastAsia="Batang" w:hAnsiTheme="minorHAnsi" w:cstheme="minorHAnsi"/>
          <w:i/>
          <w:iCs/>
          <w:szCs w:val="24"/>
          <w:lang w:eastAsia="zh-CN"/>
        </w:rPr>
        <w:t xml:space="preserve"> </w:t>
      </w:r>
    </w:p>
    <w:p w14:paraId="16BF902F" w14:textId="77777777" w:rsidR="00B47841" w:rsidRPr="00B47841" w:rsidRDefault="00B47841" w:rsidP="00182E39">
      <w:pPr>
        <w:numPr>
          <w:ilvl w:val="1"/>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W</w:t>
      </w:r>
      <w:r w:rsidRPr="00B47841">
        <w:rPr>
          <w:rFonts w:asciiTheme="minorHAnsi" w:eastAsia="Batang" w:hAnsiTheme="minorHAnsi" w:cstheme="minorHAnsi"/>
          <w:i/>
          <w:iCs/>
          <w:szCs w:val="24"/>
          <w:vertAlign w:val="subscript"/>
          <w:lang w:eastAsia="zh-CN"/>
        </w:rPr>
        <w:t>2</w:t>
      </w:r>
      <w:r w:rsidRPr="00B47841">
        <w:rPr>
          <w:rFonts w:asciiTheme="minorHAnsi" w:eastAsia="Batang" w:hAnsiTheme="minorHAnsi" w:cstheme="minorHAnsi"/>
          <w:i/>
          <w:iCs/>
          <w:szCs w:val="24"/>
          <w:lang w:eastAsia="zh-CN"/>
        </w:rPr>
        <w:t xml:space="preserve"> structure:</w:t>
      </w:r>
    </w:p>
    <w:p w14:paraId="4E0B1405" w14:textId="77777777" w:rsidR="00B47841" w:rsidRPr="00B47841" w:rsidRDefault="00B47841" w:rsidP="00182E39">
      <w:pPr>
        <w:numPr>
          <w:ilvl w:val="2"/>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 xml:space="preserve">For the orphan layer, the inter-polarization co-phasing is selected from {1, j, -1, -j}  </w:t>
      </w:r>
    </w:p>
    <w:p w14:paraId="1A0BDF75" w14:textId="77777777" w:rsidR="00B47841" w:rsidRPr="00B47841" w:rsidRDefault="00B47841" w:rsidP="00182E39">
      <w:pPr>
        <w:numPr>
          <w:ilvl w:val="2"/>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For two layers sharing a same SD basis vector, the inter-polarization co-phasing between two layers is selected from the following pairs {(1, -1), (j, -j)} to achieve inter-layer orthogonality.</w:t>
      </w:r>
    </w:p>
    <w:p w14:paraId="54884499" w14:textId="77777777" w:rsidR="00B47841" w:rsidRPr="00B47841" w:rsidRDefault="00B47841" w:rsidP="00182E39">
      <w:pPr>
        <w:numPr>
          <w:ilvl w:val="0"/>
          <w:numId w:val="3"/>
        </w:numPr>
        <w:snapToGrid w:val="0"/>
        <w:spacing w:after="0" w:line="240" w:lineRule="auto"/>
        <w:rPr>
          <w:rFonts w:asciiTheme="minorHAnsi" w:eastAsia="Batang" w:hAnsiTheme="minorHAnsi" w:cstheme="minorHAnsi"/>
          <w:i/>
          <w:iCs/>
          <w:szCs w:val="24"/>
          <w:lang w:eastAsia="zh-CN"/>
        </w:rPr>
      </w:pPr>
      <w:r w:rsidRPr="00B47841">
        <w:rPr>
          <w:rFonts w:asciiTheme="minorHAnsi" w:eastAsia="Batang" w:hAnsiTheme="minorHAnsi" w:cstheme="minorHAnsi"/>
          <w:i/>
          <w:iCs/>
          <w:szCs w:val="24"/>
          <w:lang w:eastAsia="zh-CN"/>
        </w:rPr>
        <w:t>Only Scheme-A (RI=1-4+RI=5-8) and Scheme-B (RI=1-4+RI=5-8) are supported in Rel-19</w:t>
      </w:r>
    </w:p>
    <w:p w14:paraId="0BA434ED" w14:textId="77777777" w:rsidR="00DF4E38" w:rsidRPr="00D25E44" w:rsidRDefault="00DF4E38" w:rsidP="00652F35">
      <w:pPr>
        <w:jc w:val="both"/>
      </w:pPr>
    </w:p>
    <w:p w14:paraId="5842AD79" w14:textId="17517DD1" w:rsidR="00C71EAD" w:rsidRPr="00D25E44" w:rsidRDefault="004C314A" w:rsidP="00F545E8">
      <w:pPr>
        <w:spacing w:after="180"/>
        <w:jc w:val="both"/>
      </w:pPr>
      <w:r>
        <w:t>One remaining issue for Scheme-A</w:t>
      </w:r>
      <w:r w:rsidR="00844DD5">
        <w:t>, for ranks 5 to 8,</w:t>
      </w:r>
      <w:r>
        <w:t xml:space="preserve"> is</w:t>
      </w:r>
      <w:r w:rsidR="00E34E1F">
        <w:t xml:space="preserve"> the UCI design for the SD bases indication</w:t>
      </w:r>
      <w:r w:rsidR="00844DD5">
        <w:t xml:space="preserve">. For Scheme-B and ranks 5 to 8, one </w:t>
      </w:r>
      <w:r w:rsidR="00432B85">
        <w:t>out</w:t>
      </w:r>
      <w:r w:rsidR="0059681D">
        <w:t>standing question</w:t>
      </w:r>
      <w:r w:rsidR="00B7148C">
        <w:t>, regarding the combinatorial indication of the SD bases,</w:t>
      </w:r>
      <w:r w:rsidR="0059681D">
        <w:t xml:space="preserve"> is </w:t>
      </w:r>
      <w:r w:rsidR="00F77999">
        <w:t xml:space="preserve">whether it is worth indicating </w:t>
      </w:r>
      <w:r w:rsidR="001248EB">
        <w:t xml:space="preserve">in part or in full the </w:t>
      </w:r>
      <w:r w:rsidR="00FF07B4">
        <w:t>correspondence between SD bases and layer-groups (layer-pairs of orphan layer).</w:t>
      </w:r>
      <w:r w:rsidR="00C35CF8">
        <w:t xml:space="preserve"> We address</w:t>
      </w:r>
      <w:r w:rsidR="001D159F">
        <w:t xml:space="preserve"> these issues in the following Section.</w:t>
      </w:r>
    </w:p>
    <w:p w14:paraId="4C39FDD2" w14:textId="77777777" w:rsidR="00C35CF8" w:rsidRPr="00D25E44" w:rsidRDefault="00C35CF8" w:rsidP="00F545E8">
      <w:pPr>
        <w:spacing w:after="180"/>
        <w:jc w:val="both"/>
      </w:pPr>
    </w:p>
    <w:p w14:paraId="5BF9C6F5" w14:textId="3BE61BCB" w:rsidR="00FF0BAC" w:rsidRPr="00D25E44" w:rsidRDefault="00FF0BAC" w:rsidP="00FF0BAC">
      <w:pPr>
        <w:pStyle w:val="Heading3"/>
      </w:pPr>
      <w:r w:rsidRPr="00D25E44">
        <w:t>2.1.1</w:t>
      </w:r>
      <w:r w:rsidRPr="00D25E44">
        <w:tab/>
        <w:t>SD basis vectors indication for ranks 5-8</w:t>
      </w:r>
    </w:p>
    <w:p w14:paraId="0942B8F2" w14:textId="4B5E7C6A" w:rsidR="00336727" w:rsidRPr="00D25E44" w:rsidRDefault="00124630" w:rsidP="00FF0BAC">
      <w:r w:rsidRPr="00D25E44">
        <w:t xml:space="preserve">The </w:t>
      </w:r>
      <w:r w:rsidR="00C371B0" w:rsidRPr="00D25E44">
        <w:t>exact signalling of the</w:t>
      </w:r>
      <w:r w:rsidR="0062139D" w:rsidRPr="00D25E44">
        <w:t xml:space="preserve"> SD basis vector selection for both Scheme-A and Scheme-B for ranks 5 to 8 </w:t>
      </w:r>
      <w:r w:rsidR="00DF1763">
        <w:t xml:space="preserve">still </w:t>
      </w:r>
      <w:r w:rsidR="0062139D" w:rsidRPr="00D25E44">
        <w:t>need</w:t>
      </w:r>
      <w:r w:rsidR="00DF1763">
        <w:t>s</w:t>
      </w:r>
      <w:r w:rsidR="0062139D" w:rsidRPr="00D25E44">
        <w:t xml:space="preserve"> to be</w:t>
      </w:r>
      <w:r w:rsidR="00336727" w:rsidRPr="00D25E44">
        <w:t xml:space="preserve"> </w:t>
      </w:r>
      <w:r w:rsidR="00AC6CBA">
        <w:t>finalised</w:t>
      </w:r>
      <w:r w:rsidR="009B6D6E" w:rsidRPr="00D25E44">
        <w:t>.</w:t>
      </w:r>
    </w:p>
    <w:p w14:paraId="46B0C07E" w14:textId="079CCD03" w:rsidR="00FF0BAC" w:rsidRPr="00D25E44" w:rsidRDefault="00587737" w:rsidP="00FF0BAC">
      <w:r w:rsidRPr="00D25E44">
        <w:t>For ranks 5 to 8, a new SD basis vector selection mechanism has been agreed for Scheme-A, whereby the spatial beams after the first, are selected from an extended orthogonal set.</w:t>
      </w:r>
      <w:r w:rsidR="004A7374" w:rsidRPr="00D25E44">
        <w:t xml:space="preserve"> </w:t>
      </w:r>
      <w:r w:rsidR="00EC217C" w:rsidRPr="00D25E44">
        <w:t>T</w:t>
      </w:r>
      <w:r w:rsidR="004A7374" w:rsidRPr="00D25E44">
        <w:t xml:space="preserve">he </w:t>
      </w:r>
      <w:r w:rsidR="009655EC" w:rsidRPr="00D25E44">
        <w:t>first</w:t>
      </w:r>
      <w:r w:rsidR="004A7374" w:rsidRPr="00D25E44">
        <w:t xml:space="preserve"> beam is freely selected from the oversampled grid of beams</w:t>
      </w:r>
      <w:r w:rsidR="00EC217C" w:rsidRPr="00D25E44">
        <w:t xml:space="preserve"> of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6A277D">
        <w:t xml:space="preserve">, </w:t>
      </w:r>
      <w:r w:rsidR="006A277D" w:rsidRPr="00D25E44">
        <w:t xml:space="preserve">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6A277D" w:rsidRPr="00D25E44">
        <w:t xml:space="preserve"> is the port layout with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6A277D" w:rsidRPr="00D25E44">
        <w:t xml:space="preserve"> Azimuth beams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6A277D" w:rsidRPr="00D25E44">
        <w:t xml:space="preserve"> elevation beams, and </w:t>
      </w:r>
      <m:oMath>
        <m:sSub>
          <m:sSubPr>
            <m:ctrlPr>
              <w:rPr>
                <w:rFonts w:ascii="Cambria Math" w:hAnsi="Cambria Math"/>
                <w:i/>
              </w:rPr>
            </m:ctrlPr>
          </m:sSubPr>
          <m:e>
            <m:r>
              <w:rPr>
                <w:rFonts w:ascii="Cambria Math" w:hAnsi="Cambria Math"/>
              </w:rPr>
              <m:t>O</m:t>
            </m:r>
          </m:e>
          <m:sub>
            <m:r>
              <w:rPr>
                <w:rFonts w:ascii="Cambria Math" w:hAnsi="Cambria Math"/>
              </w:rPr>
              <m:t>1</m:t>
            </m:r>
          </m:sub>
        </m:sSub>
      </m:oMath>
      <w:r w:rsidR="006A277D" w:rsidRPr="00D25E44">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oMath>
      <w:r w:rsidR="006A277D" w:rsidRPr="00D25E44">
        <w:t xml:space="preserve"> are the oversampling factors in the two dimensions, respectively</w:t>
      </w:r>
      <w:r w:rsidR="004A7374" w:rsidRPr="00D25E44">
        <w:t>.</w:t>
      </w:r>
      <w:r w:rsidRPr="00D25E44">
        <w:t xml:space="preserve"> The extension is based on the Kronecker structure of the 2D DFT beams, such that </w:t>
      </w:r>
      <w:r w:rsidR="00CF30AE" w:rsidRPr="00D25E44">
        <w:t xml:space="preserve">any </w:t>
      </w:r>
      <w:r w:rsidRPr="00D25E44">
        <w:t>two orthogonal beams need to be orthogonal at least in one of the two dimensions.</w:t>
      </w:r>
    </w:p>
    <w:p w14:paraId="1758F2E8" w14:textId="4A0E1B1E" w:rsidR="00360F77" w:rsidRPr="00D25E44" w:rsidRDefault="004F1AB7" w:rsidP="00FF0BAC">
      <w:r>
        <w:t>Conversely, i</w:t>
      </w:r>
      <w:r w:rsidR="00660FEB" w:rsidRPr="00D25E44">
        <w:t xml:space="preserve">n Scheme-B, the SD basis vectors are selected from one of the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660FEB" w:rsidRPr="00D25E44">
        <w:t xml:space="preserve"> maximal orthogonal sets of beams of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660FEB" w:rsidRPr="00D25E44">
        <w:t xml:space="preserve">. Maximal orthogonal </w:t>
      </w:r>
      <w:r w:rsidR="00C562AA">
        <w:t xml:space="preserve">beam </w:t>
      </w:r>
      <w:r w:rsidR="00660FEB" w:rsidRPr="00D25E44">
        <w:t>sets are disjoint sets</w:t>
      </w:r>
      <w:r w:rsidR="005872FC">
        <w:t xml:space="preserve"> of </w:t>
      </w:r>
      <w:r w:rsidR="00660FEB" w:rsidRPr="00D25E44">
        <w:t xml:space="preserve">orthogonal </w:t>
      </w:r>
      <w:r w:rsidR="005872FC">
        <w:t>beams</w:t>
      </w:r>
      <w:r w:rsidR="00660FEB" w:rsidRPr="00D25E44">
        <w:t xml:space="preserve">, </w:t>
      </w:r>
      <w:r w:rsidR="00660FEB" w:rsidRPr="00D25E44">
        <w:rPr>
          <w:i/>
          <w:iCs/>
        </w:rPr>
        <w:t>i.e.</w:t>
      </w:r>
      <w:r w:rsidR="00660FEB" w:rsidRPr="00D25E44">
        <w:t xml:space="preserve">, any given beam in the codebook belongs to only one maximal orthogonal set. </w:t>
      </w:r>
      <w:r w:rsidR="004A5E8E" w:rsidRPr="00D25E44">
        <w:t>For Scheme-B</w:t>
      </w:r>
      <w:r w:rsidR="0036016D" w:rsidRPr="00D25E44">
        <w:t>, t</w:t>
      </w:r>
      <w:r w:rsidR="00660FEB" w:rsidRPr="00D25E44">
        <w:t xml:space="preserve">he maximal orthogonal group </w:t>
      </w:r>
      <w:r w:rsidR="0036016D" w:rsidRPr="00D25E44">
        <w:t xml:space="preserve">of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36016D" w:rsidRPr="00D25E44">
        <w:t xml:space="preserve">, </w:t>
      </w:r>
      <w:r w:rsidR="00BE156D" w:rsidRPr="00D25E44">
        <w:t xml:space="preserve">identified by the oversampling </w:t>
      </w:r>
      <w:r w:rsidR="004A5E8E" w:rsidRPr="00D25E44">
        <w:t xml:space="preserve">indices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000547D8" w:rsidRPr="00D25E44">
        <w:t xml:space="preserve">, in which the </w:t>
      </w:r>
      <m:oMath>
        <m:d>
          <m:dPr>
            <m:begChr m:val="⌈"/>
            <m:endChr m:val="⌉"/>
            <m:ctrlPr>
              <w:rPr>
                <w:rFonts w:ascii="Cambria Math" w:hAnsi="Cambria Math"/>
                <w:i/>
              </w:rPr>
            </m:ctrlPr>
          </m:dPr>
          <m:e>
            <m:r>
              <w:rPr>
                <w:rFonts w:ascii="Cambria Math" w:hAnsi="Cambria Math"/>
              </w:rPr>
              <m:t>υ/2</m:t>
            </m:r>
          </m:e>
        </m:d>
      </m:oMath>
      <w:r w:rsidR="000547D8" w:rsidRPr="00D25E44">
        <w:t xml:space="preserve"> </w:t>
      </w:r>
      <w:r w:rsidR="00A86DCA" w:rsidRPr="00D25E44">
        <w:t>SD basis vectors are selected</w:t>
      </w:r>
      <w:r w:rsidR="002C35BC">
        <w:t>,</w:t>
      </w:r>
      <w:r w:rsidR="00660FEB" w:rsidRPr="00D25E44">
        <w:t xml:space="preserve"> is illustrated in</w:t>
      </w:r>
      <w:r w:rsidR="00A86DCA" w:rsidRPr="00D25E44">
        <w:t xml:space="preserve"> </w:t>
      </w:r>
      <w:r w:rsidR="00A86DCA" w:rsidRPr="00D25E44">
        <w:fldChar w:fldCharType="begin"/>
      </w:r>
      <w:r w:rsidR="00A86DCA" w:rsidRPr="00D25E44">
        <w:instrText xml:space="preserve"> REF _Ref173840355 \h </w:instrText>
      </w:r>
      <w:r w:rsidR="00A86DCA" w:rsidRPr="00D25E44">
        <w:fldChar w:fldCharType="separate"/>
      </w:r>
      <w:r w:rsidR="00A86DCA" w:rsidRPr="00D25E44">
        <w:t>Figure 1</w:t>
      </w:r>
      <w:r w:rsidR="00A86DCA" w:rsidRPr="00D25E44">
        <w:fldChar w:fldCharType="end"/>
      </w:r>
      <w:r w:rsidR="00984B3C" w:rsidRPr="00D25E44">
        <w:t>.</w:t>
      </w:r>
    </w:p>
    <w:p w14:paraId="23030E4C" w14:textId="77777777" w:rsidR="00BE7951" w:rsidRPr="00D25E44" w:rsidRDefault="009D6C9E" w:rsidP="00BE7951">
      <w:pPr>
        <w:keepNext/>
        <w:jc w:val="center"/>
      </w:pPr>
      <w:r w:rsidRPr="00D25E44">
        <w:rPr>
          <w:noProof/>
        </w:rPr>
        <w:drawing>
          <wp:inline distT="0" distB="0" distL="0" distR="0" wp14:anchorId="10DE19FA" wp14:editId="70CD62BC">
            <wp:extent cx="3361944" cy="4160520"/>
            <wp:effectExtent l="0" t="0" r="0" b="0"/>
            <wp:docPr id="2087871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871527"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61944" cy="4160520"/>
                    </a:xfrm>
                    <a:prstGeom prst="rect">
                      <a:avLst/>
                    </a:prstGeom>
                  </pic:spPr>
                </pic:pic>
              </a:graphicData>
            </a:graphic>
          </wp:inline>
        </w:drawing>
      </w:r>
    </w:p>
    <w:p w14:paraId="1018FF9A" w14:textId="0B7864BB" w:rsidR="009D6C9E" w:rsidRPr="00D25E44" w:rsidRDefault="00BE7951" w:rsidP="00BE7951">
      <w:pPr>
        <w:pStyle w:val="Caption"/>
        <w:jc w:val="center"/>
      </w:pPr>
      <w:bookmarkStart w:id="3" w:name="_Ref173840355"/>
      <w:r w:rsidRPr="00D25E44">
        <w:t xml:space="preserve">Figure </w:t>
      </w:r>
      <w:r w:rsidRPr="00D25E44">
        <w:fldChar w:fldCharType="begin"/>
      </w:r>
      <w:r w:rsidRPr="00D25E44">
        <w:instrText xml:space="preserve"> SEQ Figure \* ARABIC </w:instrText>
      </w:r>
      <w:r w:rsidRPr="00D25E44">
        <w:fldChar w:fldCharType="separate"/>
      </w:r>
      <w:r w:rsidR="00520ED2" w:rsidRPr="00D25E44">
        <w:t>1</w:t>
      </w:r>
      <w:r w:rsidRPr="00D25E44">
        <w:fldChar w:fldCharType="end"/>
      </w:r>
      <w:bookmarkEnd w:id="3"/>
      <w:r w:rsidR="009E2DB0" w:rsidRPr="00D25E44">
        <w:t xml:space="preserve">. </w:t>
      </w:r>
      <w:r w:rsidR="00A86DCA" w:rsidRPr="00D25E44">
        <w:t>In Scheme-B</w:t>
      </w:r>
      <w:r w:rsidR="00A820C3" w:rsidRPr="00D25E44">
        <w:t xml:space="preserve"> for RI=5-8</w:t>
      </w:r>
      <w:r w:rsidR="00A86DCA" w:rsidRPr="00D25E44">
        <w:t xml:space="preserve">, </w:t>
      </w:r>
      <m:oMath>
        <m:d>
          <m:dPr>
            <m:begChr m:val="⌈"/>
            <m:endChr m:val="⌉"/>
            <m:ctrlPr>
              <w:rPr>
                <w:rFonts w:ascii="Cambria Math" w:hAnsi="Cambria Math"/>
                <w:i/>
              </w:rPr>
            </m:ctrlPr>
          </m:dPr>
          <m:e>
            <m:r>
              <m:rPr>
                <m:sty m:val="bi"/>
              </m:rPr>
              <w:rPr>
                <w:rFonts w:ascii="Cambria Math" w:hAnsi="Cambria Math"/>
              </w:rPr>
              <m:t>υ/2</m:t>
            </m:r>
          </m:e>
        </m:d>
      </m:oMath>
      <w:r w:rsidR="00020E58" w:rsidRPr="00D25E44">
        <w:t xml:space="preserve"> SD bases are selected from</w:t>
      </w:r>
      <w:r w:rsidR="00984B3C" w:rsidRPr="00D25E44">
        <w:t xml:space="preserve"> a maximal orthogonal beam group of size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p>
    <w:p w14:paraId="4431FD62" w14:textId="77777777" w:rsidR="00F05407" w:rsidRPr="00D25E44" w:rsidRDefault="00F05407" w:rsidP="00FF0BAC"/>
    <w:p w14:paraId="2584B7F3" w14:textId="629C174C" w:rsidR="00BC07FD" w:rsidRPr="00D25E44" w:rsidRDefault="00E44875" w:rsidP="00BC07FD">
      <w:r w:rsidRPr="00D25E44">
        <w:t xml:space="preserve">For Scheme-A, </w:t>
      </w:r>
      <w:r w:rsidR="0042618E" w:rsidRPr="00D25E44">
        <w:t xml:space="preserve">let us denote the first selected </w:t>
      </w:r>
      <w:r w:rsidR="001441B2" w:rsidRPr="00D25E44">
        <w:t>SD basis</w:t>
      </w:r>
      <w:r w:rsidR="0042618E" w:rsidRPr="00D25E44">
        <w:t>,</w:t>
      </w:r>
      <w:r w:rsidR="009655EC" w:rsidRPr="00D25E44">
        <w:t xml:space="preserve"> also referred to as anchor beam, as </w:t>
      </w:r>
      <w:r w:rsidR="001C460E" w:rsidRPr="00D25E44">
        <w:t>beam A</w:t>
      </w:r>
      <w:r w:rsidR="00FC2158" w:rsidRPr="00D25E44">
        <w:t>, and the subsequent 2</w:t>
      </w:r>
      <w:r w:rsidR="001441B2" w:rsidRPr="00D25E44">
        <w:t xml:space="preserve"> SD bases (rank 5-6)</w:t>
      </w:r>
      <w:r w:rsidR="00DF325F" w:rsidRPr="00D25E44">
        <w:t xml:space="preserve"> or 3 SD bases (rank 7-8) as beam B, C and D.</w:t>
      </w:r>
      <w:r w:rsidR="00940190" w:rsidRPr="00D25E44">
        <w:t xml:space="preserve"> </w:t>
      </w:r>
      <w:r w:rsidR="00A81577" w:rsidRPr="00D25E44">
        <w:t xml:space="preserve">Beam A is selected from the </w:t>
      </w:r>
      <w:r w:rsidR="00CD6761" w:rsidRPr="00D25E44">
        <w:t xml:space="preserve">full oversampled beam grid of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1B04C2" w:rsidRPr="00D25E44">
        <w:t>, hence t</w:t>
      </w:r>
      <w:r w:rsidR="00BC07FD" w:rsidRPr="00D25E44">
        <w:t xml:space="preserve">he number of choices for beam A is simply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sSub>
          <m:sSubPr>
            <m:ctrlPr>
              <w:rPr>
                <w:rFonts w:ascii="Cambria Math" w:hAnsi="Cambria Math"/>
              </w:rPr>
            </m:ctrlPr>
          </m:sSubPr>
          <m:e>
            <m:r>
              <w:rPr>
                <w:rFonts w:ascii="Cambria Math" w:hAnsi="Cambria Math"/>
              </w:rPr>
              <m:t>O</m:t>
            </m:r>
          </m:e>
          <m:sub>
            <m:r>
              <m:rPr>
                <m:sty m:val="p"/>
              </m:rPr>
              <w:rPr>
                <w:rFonts w:ascii="Cambria Math" w:hAnsi="Cambria Math"/>
              </w:rPr>
              <m:t>2</m:t>
            </m:r>
          </m:sub>
        </m:sSub>
      </m:oMath>
      <w:r w:rsidR="00BC07FD" w:rsidRPr="00D25E44">
        <w:t xml:space="preserve"> as in legacy Rel</w:t>
      </w:r>
      <w:r w:rsidR="00A5081E" w:rsidRPr="00D25E44">
        <w:t>-</w:t>
      </w:r>
      <w:r w:rsidR="00BC07FD" w:rsidRPr="00D25E44">
        <w:t>15 Type-I (</w:t>
      </w:r>
      <w:r w:rsidR="00E44FDD" w:rsidRPr="00D25E44">
        <w:t xml:space="preserve">for the general case with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&gt;2</m:t>
        </m:r>
      </m:oMath>
      <w:r w:rsidR="00E44FDD" w:rsidRPr="00D25E4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&gt;2</m:t>
        </m:r>
      </m:oMath>
      <w:r w:rsidR="00E44FDD" w:rsidRPr="00D25E44">
        <w:t xml:space="preserve"> and rank</w:t>
      </w:r>
      <w:r w:rsidR="00A5081E" w:rsidRPr="00D25E44">
        <w:t>s 5 to 8</w:t>
      </w:r>
      <w:r w:rsidR="00BC07FD" w:rsidRPr="00D25E44">
        <w:t>), where</w:t>
      </w:r>
    </w:p>
    <w:p w14:paraId="6F91B4A0" w14:textId="414446F2" w:rsidR="00BC07FD" w:rsidRPr="00BC07FD" w:rsidRDefault="002B478A" w:rsidP="00BC07FD">
      <m:oMathPara>
        <m:oMath>
          <m:sSub>
            <m:sSubPr>
              <m:ctrlPr>
                <w:rPr>
                  <w:rFonts w:ascii="Cambria Math" w:hAnsi="Cambria Math"/>
                  <w:i/>
                  <w:iCs/>
                </w:rPr>
              </m:ctrlPr>
            </m:sSubPr>
            <m:e>
              <m:r>
                <w:rPr>
                  <w:rFonts w:ascii="Cambria Math" w:hAnsi="Cambria Math"/>
                </w:rPr>
                <m:t>i</m:t>
              </m:r>
            </m:e>
            <m:sub>
              <m:r>
                <w:rPr>
                  <w:rFonts w:ascii="Cambria Math" w:hAnsi="Cambria Math"/>
                </w:rPr>
                <m:t>A,1</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m:t>
          </m:r>
        </m:oMath>
      </m:oMathPara>
    </w:p>
    <w:p w14:paraId="43CB45AD" w14:textId="7274BF49" w:rsidR="00BC07FD" w:rsidRPr="00BC07FD" w:rsidRDefault="002B478A" w:rsidP="00BC07FD">
      <m:oMathPara>
        <m:oMath>
          <m:sSub>
            <m:sSubPr>
              <m:ctrlPr>
                <w:rPr>
                  <w:rFonts w:ascii="Cambria Math" w:hAnsi="Cambria Math"/>
                  <w:i/>
                  <w:iCs/>
                </w:rPr>
              </m:ctrlPr>
            </m:sSubPr>
            <m:e>
              <m:r>
                <w:rPr>
                  <w:rFonts w:ascii="Cambria Math" w:hAnsi="Cambria Math"/>
                </w:rPr>
                <m:t>i</m:t>
              </m:r>
            </m:e>
            <m:sub>
              <m:r>
                <w:rPr>
                  <w:rFonts w:ascii="Cambria Math" w:hAnsi="Cambria Math"/>
                </w:rPr>
                <m:t>A,2</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m:t>
          </m:r>
        </m:oMath>
      </m:oMathPara>
    </w:p>
    <w:p w14:paraId="4ABCB279" w14:textId="4F5EB8E1" w:rsidR="00FB19E6" w:rsidRPr="00FB19E6" w:rsidRDefault="00BC07FD" w:rsidP="003075C7">
      <w:r w:rsidRPr="00D25E44">
        <w:t xml:space="preserve">indicate the Azimuth and elevation indices of beam A, respectively. The number of choices </w:t>
      </w:r>
      <w:r w:rsidR="00AE0DB0">
        <w:t xml:space="preserve">for </w:t>
      </w:r>
      <w:r w:rsidRPr="00D25E44">
        <w:t xml:space="preserve">beam B corresponds to the size of the extended orthogonal set of beam A, i.e., </w:t>
      </w:r>
      <m:oMath>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e>
        </m:d>
        <m:sSub>
          <m:sSubPr>
            <m:ctrlPr>
              <w:rPr>
                <w:rFonts w:ascii="Cambria Math" w:hAnsi="Cambria Math"/>
              </w:rPr>
            </m:ctrlPr>
          </m:sSubPr>
          <m:e>
            <m:r>
              <w:rPr>
                <w:rFonts w:ascii="Cambria Math" w:hAnsi="Cambria Math"/>
              </w:rPr>
              <m:t>N</m:t>
            </m:r>
          </m:e>
          <m:sub>
            <m:r>
              <m:rPr>
                <m:sty m:val="p"/>
              </m:rPr>
              <w:rPr>
                <w:rFonts w:ascii="Cambria Math" w:hAnsi="Cambria Math"/>
              </w:rPr>
              <m:t>2</m:t>
            </m:r>
          </m:sub>
        </m:sSub>
        <m:sSub>
          <m:sSubPr>
            <m:ctrlPr>
              <w:rPr>
                <w:rFonts w:ascii="Cambria Math" w:hAnsi="Cambria Math"/>
              </w:rPr>
            </m:ctrlPr>
          </m:sSubPr>
          <m:e>
            <m:r>
              <w:rPr>
                <w:rFonts w:ascii="Cambria Math" w:hAnsi="Cambria Math"/>
              </w:rPr>
              <m:t>O</m:t>
            </m:r>
          </m:e>
          <m:sub>
            <m:r>
              <m:rPr>
                <m:sty m:val="p"/>
              </m:rPr>
              <w:rPr>
                <w:rFonts w:ascii="Cambria Math" w:hAnsi="Cambria Math"/>
              </w:rPr>
              <m:t>2</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e>
        </m:d>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e>
        </m:d>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e>
        </m:d>
      </m:oMath>
      <w:r w:rsidR="00F67EA5" w:rsidRPr="00D25E44">
        <w:t xml:space="preserve">, as illustrated in </w:t>
      </w:r>
      <w:r w:rsidR="00F67EA5" w:rsidRPr="00D25E44">
        <w:fldChar w:fldCharType="begin"/>
      </w:r>
      <w:r w:rsidR="00F67EA5" w:rsidRPr="00D25E44">
        <w:instrText xml:space="preserve"> REF _Ref173919816 \h </w:instrText>
      </w:r>
      <w:r w:rsidR="00F67EA5" w:rsidRPr="00D25E44">
        <w:fldChar w:fldCharType="separate"/>
      </w:r>
      <w:r w:rsidR="00F67EA5" w:rsidRPr="00D25E44">
        <w:t>Figure 2</w:t>
      </w:r>
      <w:r w:rsidR="00F67EA5" w:rsidRPr="00D25E44">
        <w:fldChar w:fldCharType="end"/>
      </w:r>
      <w:r w:rsidRPr="00D25E44">
        <w:t>.</w:t>
      </w:r>
    </w:p>
    <w:p w14:paraId="514CF5B6" w14:textId="77777777" w:rsidR="00C4676A" w:rsidRPr="00D25E44" w:rsidRDefault="00C4676A" w:rsidP="00C4676A">
      <w:pPr>
        <w:keepNext/>
        <w:jc w:val="center"/>
      </w:pPr>
      <w:r w:rsidRPr="00D25E44">
        <w:rPr>
          <w:noProof/>
        </w:rPr>
        <w:drawing>
          <wp:inline distT="0" distB="0" distL="0" distR="0" wp14:anchorId="5C3ADE40" wp14:editId="4A3DF1F7">
            <wp:extent cx="4415028" cy="4393692"/>
            <wp:effectExtent l="0" t="0" r="0" b="0"/>
            <wp:docPr id="4344181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418112" name="Picture 43441811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15028" cy="4393692"/>
                    </a:xfrm>
                    <a:prstGeom prst="rect">
                      <a:avLst/>
                    </a:prstGeom>
                  </pic:spPr>
                </pic:pic>
              </a:graphicData>
            </a:graphic>
          </wp:inline>
        </w:drawing>
      </w:r>
    </w:p>
    <w:p w14:paraId="4BBBCC2A" w14:textId="3659FF53" w:rsidR="000E021A" w:rsidRPr="00D25E44" w:rsidRDefault="00C4676A" w:rsidP="00C4676A">
      <w:pPr>
        <w:pStyle w:val="Caption"/>
        <w:jc w:val="center"/>
      </w:pPr>
      <w:bookmarkStart w:id="4" w:name="_Ref173919816"/>
      <w:r w:rsidRPr="00D25E44">
        <w:t xml:space="preserve">Figure </w:t>
      </w:r>
      <w:r w:rsidRPr="00D25E44">
        <w:fldChar w:fldCharType="begin"/>
      </w:r>
      <w:r w:rsidRPr="00D25E44">
        <w:instrText xml:space="preserve"> SEQ Figure \* ARABIC </w:instrText>
      </w:r>
      <w:r w:rsidRPr="00D25E44">
        <w:fldChar w:fldCharType="separate"/>
      </w:r>
      <w:r w:rsidR="00520ED2" w:rsidRPr="00D25E44">
        <w:t>2</w:t>
      </w:r>
      <w:r w:rsidRPr="00D25E44">
        <w:fldChar w:fldCharType="end"/>
      </w:r>
      <w:bookmarkEnd w:id="4"/>
      <w:r w:rsidR="00C71800" w:rsidRPr="00D25E44">
        <w:t xml:space="preserve">. </w:t>
      </w:r>
      <w:r w:rsidR="00A820C3" w:rsidRPr="00D25E44">
        <w:t xml:space="preserve">In Scheme-A for RI=5-8, </w:t>
      </w:r>
      <w:r w:rsidR="003472D8" w:rsidRPr="00D25E44">
        <w:t xml:space="preserve">beam A is </w:t>
      </w:r>
      <w:r w:rsidR="00261AAD" w:rsidRPr="00D25E44">
        <w:t xml:space="preserve">freely selected from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oMath>
      <w:r w:rsidR="00261AAD" w:rsidRPr="00D25E44">
        <w:t xml:space="preserve"> beams</w:t>
      </w:r>
      <w:r w:rsidR="00BD38D2" w:rsidRPr="00D25E44">
        <w:t>. Beam B is selected from the extended orthogonal group of beam A.</w:t>
      </w:r>
    </w:p>
    <w:p w14:paraId="3B303CF9" w14:textId="77777777" w:rsidR="00C71800" w:rsidRPr="00D25E44" w:rsidRDefault="00C71800" w:rsidP="00C71800"/>
    <w:p w14:paraId="50929307" w14:textId="1448928A" w:rsidR="003075C7" w:rsidRPr="00FB19E6" w:rsidRDefault="003075C7" w:rsidP="00F80BAC">
      <w:r w:rsidRPr="00D25E44">
        <w:t xml:space="preserve">For beam C, however, things become more complicated, because the number of candidate choices depends on the location of beam B with respect to beam A and the intersection between the extended orthogonal </w:t>
      </w:r>
      <w:r w:rsidR="009B23F8" w:rsidRPr="00D25E44">
        <w:t>groups</w:t>
      </w:r>
      <w:r w:rsidRPr="00D25E44">
        <w:t xml:space="preserve"> of beam A and B. We can identify 5 different cases, each with a different number of choices for beam C. For beam D, the candidate set size depends on the relative position of the selected beam A, B and C and the intersection between the extended orthogonal sets of beam A, B and C, which leads to 20 different cases. The complexity of these combinations is illustrated in</w:t>
      </w:r>
      <w:r w:rsidR="006077FF" w:rsidRPr="00D25E44">
        <w:t xml:space="preserve"> </w:t>
      </w:r>
      <w:r w:rsidR="006077FF" w:rsidRPr="00D25E44">
        <w:fldChar w:fldCharType="begin"/>
      </w:r>
      <w:r w:rsidR="006077FF" w:rsidRPr="00D25E44">
        <w:instrText xml:space="preserve"> REF _Ref173922900 \h </w:instrText>
      </w:r>
      <w:r w:rsidR="006077FF" w:rsidRPr="00D25E44">
        <w:fldChar w:fldCharType="separate"/>
      </w:r>
      <w:r w:rsidR="006077FF" w:rsidRPr="00D25E44">
        <w:t xml:space="preserve">Table </w:t>
      </w:r>
      <w:r w:rsidR="005E606A">
        <w:rPr>
          <w:noProof/>
        </w:rPr>
        <w:t>2</w:t>
      </w:r>
      <w:r w:rsidR="006077FF" w:rsidRPr="00D25E44">
        <w:fldChar w:fldCharType="end"/>
      </w:r>
      <w:r w:rsidRPr="00D25E44">
        <w:t>. Using this approach to define a signalling method for the SD basis set is clearly impractical, even more so because it leads to a variable number of bits needed, depending on the relative position of the selected SD bases.</w:t>
      </w:r>
    </w:p>
    <w:p w14:paraId="1C6D73E1" w14:textId="0FB4DF91" w:rsidR="00A06B77" w:rsidRPr="00A06B77" w:rsidRDefault="00A06B77" w:rsidP="00A06B77">
      <w:r w:rsidRPr="00A06B77">
        <w:t xml:space="preserve">It can be shown that, to ensure orthogonality between all the selected SD basis vectors, these must belong to at least one and the same beam group, either the vertical or the horizontal orthogonal group of </w:t>
      </w:r>
      <w:r w:rsidR="00F53342" w:rsidRPr="00D25E44">
        <w:t>beam A</w:t>
      </w:r>
      <w:r w:rsidRPr="00A06B77">
        <w:t>, or both.</w:t>
      </w:r>
      <w:r w:rsidR="00E718CE" w:rsidRPr="00D25E44">
        <w:t xml:space="preserve"> These two</w:t>
      </w:r>
      <w:r w:rsidR="00F67BE6" w:rsidRPr="00D25E44">
        <w:t xml:space="preserve"> groups of</w:t>
      </w:r>
      <w:r w:rsidR="00E718CE" w:rsidRPr="00D25E44">
        <w:t xml:space="preserve"> beam</w:t>
      </w:r>
      <w:r w:rsidR="00F67BE6" w:rsidRPr="00D25E44">
        <w:t xml:space="preserve">s associated to a selected beam A are illustrated in </w:t>
      </w:r>
      <w:r w:rsidR="00F67BE6" w:rsidRPr="00D25E44">
        <w:fldChar w:fldCharType="begin"/>
      </w:r>
      <w:r w:rsidR="00F67BE6" w:rsidRPr="00D25E44">
        <w:instrText xml:space="preserve"> REF _Ref173926764 \h </w:instrText>
      </w:r>
      <w:r w:rsidR="00F67BE6" w:rsidRPr="00D25E44">
        <w:fldChar w:fldCharType="separate"/>
      </w:r>
      <w:r w:rsidR="00F67BE6" w:rsidRPr="00D25E44">
        <w:t>Figure 3</w:t>
      </w:r>
      <w:r w:rsidR="00F67BE6" w:rsidRPr="00D25E44">
        <w:fldChar w:fldCharType="end"/>
      </w:r>
      <w:r w:rsidR="00F67BE6" w:rsidRPr="00D25E44">
        <w:t>.</w:t>
      </w:r>
      <w:r w:rsidR="00E718CE" w:rsidRPr="00D25E44">
        <w:t xml:space="preserve"> </w:t>
      </w:r>
      <w:r w:rsidRPr="00A06B77">
        <w:t xml:space="preserve"> For example, if any one of the beams B, C, D, etc. belongs to the vertical but not the horizontal orthogonal beam group of beam A, then also the remaining other selected beams must be in the same vertical orthogonal beam group. Note that, in the special case of all the selected beams belonging to the</w:t>
      </w:r>
      <w:r w:rsidR="0095139C" w:rsidRPr="00D25E44">
        <w:t xml:space="preserve"> same</w:t>
      </w:r>
      <w:r w:rsidRPr="00A06B77">
        <w:t xml:space="preserve"> maximal orthogonal group </w:t>
      </w:r>
      <w:r w:rsidR="0095139C" w:rsidRPr="00D25E44">
        <w:t>as</w:t>
      </w:r>
      <w:r w:rsidRPr="00A06B77">
        <w:t xml:space="preserve"> beam A,</w:t>
      </w:r>
      <w:r w:rsidR="0095139C" w:rsidRPr="00D25E44">
        <w:t xml:space="preserve"> shown in </w:t>
      </w:r>
      <w:r w:rsidR="0095139C" w:rsidRPr="00D25E44">
        <w:fldChar w:fldCharType="begin"/>
      </w:r>
      <w:r w:rsidR="0095139C" w:rsidRPr="00D25E44">
        <w:instrText xml:space="preserve"> REF _Ref173840355 \h </w:instrText>
      </w:r>
      <w:r w:rsidR="0095139C" w:rsidRPr="00D25E44">
        <w:fldChar w:fldCharType="separate"/>
      </w:r>
      <w:r w:rsidR="0095139C" w:rsidRPr="00D25E44">
        <w:t>Figure 1</w:t>
      </w:r>
      <w:r w:rsidR="0095139C" w:rsidRPr="00D25E44">
        <w:fldChar w:fldCharType="end"/>
      </w:r>
      <w:r w:rsidRPr="00A06B77">
        <w:t>, all the selected beams belong to both vertical and horizontal orthogonal groups.</w:t>
      </w:r>
    </w:p>
    <w:p w14:paraId="221F4D89" w14:textId="77777777" w:rsidR="003075C7" w:rsidRPr="00FB19E6" w:rsidRDefault="003075C7" w:rsidP="003075C7"/>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9"/>
        <w:gridCol w:w="4820"/>
      </w:tblGrid>
      <w:tr w:rsidR="00B26DE3" w:rsidRPr="00D25E44" w14:paraId="1C728DAC" w14:textId="77777777" w:rsidTr="00B26DE3">
        <w:trPr>
          <w:jc w:val="center"/>
        </w:trPr>
        <w:tc>
          <w:tcPr>
            <w:tcW w:w="2500" w:type="pct"/>
            <w:vAlign w:val="center"/>
          </w:tcPr>
          <w:p w14:paraId="73C0AC23" w14:textId="05D07DA7" w:rsidR="00AD29AC" w:rsidRPr="00D25E44" w:rsidRDefault="00AD29AC" w:rsidP="00AD29AC">
            <w:pPr>
              <w:jc w:val="center"/>
            </w:pPr>
            <w:r w:rsidRPr="00D25E44">
              <w:rPr>
                <w:noProof/>
              </w:rPr>
              <w:drawing>
                <wp:inline distT="0" distB="0" distL="0" distR="0" wp14:anchorId="2A712FBC" wp14:editId="76B49726">
                  <wp:extent cx="2323737" cy="2921000"/>
                  <wp:effectExtent l="0" t="0" r="0" b="0"/>
                  <wp:docPr id="11138681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68161"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38334" cy="2939348"/>
                          </a:xfrm>
                          <a:prstGeom prst="rect">
                            <a:avLst/>
                          </a:prstGeom>
                        </pic:spPr>
                      </pic:pic>
                    </a:graphicData>
                  </a:graphic>
                </wp:inline>
              </w:drawing>
            </w:r>
          </w:p>
        </w:tc>
        <w:tc>
          <w:tcPr>
            <w:tcW w:w="2500" w:type="pct"/>
            <w:vAlign w:val="center"/>
          </w:tcPr>
          <w:p w14:paraId="4198C2B6" w14:textId="4E5B0EB9" w:rsidR="00AD29AC" w:rsidRPr="00D25E44" w:rsidRDefault="00BC4A5E" w:rsidP="0062728D">
            <w:pPr>
              <w:keepNext/>
              <w:jc w:val="center"/>
            </w:pPr>
            <w:r w:rsidRPr="00D25E44">
              <w:rPr>
                <w:noProof/>
              </w:rPr>
              <w:drawing>
                <wp:inline distT="0" distB="0" distL="0" distR="0" wp14:anchorId="16509FC2" wp14:editId="3A62EB03">
                  <wp:extent cx="3043823" cy="2844800"/>
                  <wp:effectExtent l="0" t="0" r="0" b="0"/>
                  <wp:docPr id="21342407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240744" name="Picture 213424074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62167" cy="2861944"/>
                          </a:xfrm>
                          <a:prstGeom prst="rect">
                            <a:avLst/>
                          </a:prstGeom>
                        </pic:spPr>
                      </pic:pic>
                    </a:graphicData>
                  </a:graphic>
                </wp:inline>
              </w:drawing>
            </w:r>
          </w:p>
        </w:tc>
      </w:tr>
    </w:tbl>
    <w:p w14:paraId="457F6CE3" w14:textId="2CCB9BCE" w:rsidR="00C71800" w:rsidRPr="00D25E44" w:rsidRDefault="0062728D" w:rsidP="0062728D">
      <w:pPr>
        <w:pStyle w:val="Caption"/>
        <w:jc w:val="center"/>
      </w:pPr>
      <w:bookmarkStart w:id="5" w:name="_Ref173926764"/>
      <w:r w:rsidRPr="00D25E44">
        <w:t xml:space="preserve">Figure </w:t>
      </w:r>
      <w:r w:rsidRPr="00D25E44">
        <w:fldChar w:fldCharType="begin"/>
      </w:r>
      <w:r w:rsidRPr="00D25E44">
        <w:instrText xml:space="preserve"> SEQ Figure \* ARABIC </w:instrText>
      </w:r>
      <w:r w:rsidRPr="00D25E44">
        <w:fldChar w:fldCharType="separate"/>
      </w:r>
      <w:r w:rsidR="00520ED2" w:rsidRPr="00D25E44">
        <w:t>3</w:t>
      </w:r>
      <w:r w:rsidRPr="00D25E44">
        <w:fldChar w:fldCharType="end"/>
      </w:r>
      <w:bookmarkEnd w:id="5"/>
      <w:r w:rsidR="00EC4369" w:rsidRPr="00D25E44">
        <w:t xml:space="preserve">. </w:t>
      </w:r>
      <w:r w:rsidR="00A45AA5" w:rsidRPr="00D25E44">
        <w:t>In Scheme-A for RI=5-8, all</w:t>
      </w:r>
      <w:r w:rsidR="00E5730E" w:rsidRPr="00D25E44">
        <w:t xml:space="preserve"> </w:t>
      </w:r>
      <w:r w:rsidR="008D5FA5" w:rsidRPr="00D25E44">
        <w:t xml:space="preserve">subsequent </w:t>
      </w:r>
      <w:r w:rsidR="00CA1FD2" w:rsidRPr="00D25E44">
        <w:t xml:space="preserve">2 or 3 </w:t>
      </w:r>
      <w:r w:rsidR="00E5730E" w:rsidRPr="00D25E44">
        <w:t>selected SD basis beams</w:t>
      </w:r>
      <w:r w:rsidR="00681665" w:rsidRPr="00D25E44">
        <w:t xml:space="preserve"> (beam </w:t>
      </w:r>
      <w:r w:rsidR="009B54B8" w:rsidRPr="00D25E44">
        <w:t>B, C, D</w:t>
      </w:r>
      <w:r w:rsidR="00681665" w:rsidRPr="00D25E44">
        <w:t>)</w:t>
      </w:r>
      <w:r w:rsidR="00E5730E" w:rsidRPr="00D25E44">
        <w:t xml:space="preserve"> must be </w:t>
      </w:r>
      <w:r w:rsidR="00CA1FD2" w:rsidRPr="00D25E44">
        <w:t>in the horizontal or vertical</w:t>
      </w:r>
      <w:r w:rsidR="00681665" w:rsidRPr="00D25E44">
        <w:t xml:space="preserve"> orthogonal group of the first beam (beam A)</w:t>
      </w:r>
      <w:r w:rsidR="00532EC5" w:rsidRPr="00D25E44">
        <w:t xml:space="preserve"> or both groups of beams.</w:t>
      </w:r>
    </w:p>
    <w:p w14:paraId="0822D6F4" w14:textId="77777777" w:rsidR="00984B3C" w:rsidRPr="00D25E44" w:rsidRDefault="00984B3C" w:rsidP="00FF0BAC"/>
    <w:p w14:paraId="274DFCAC" w14:textId="148CBD97" w:rsidR="00532EC5" w:rsidRPr="00D25E44" w:rsidRDefault="00910FF0" w:rsidP="00182E39">
      <w:pPr>
        <w:pStyle w:val="ListParagraph"/>
        <w:numPr>
          <w:ilvl w:val="0"/>
          <w:numId w:val="7"/>
        </w:numPr>
        <w:spacing w:after="180"/>
        <w:ind w:left="1604" w:hanging="357"/>
        <w:contextualSpacing w:val="0"/>
        <w:rPr>
          <w:b/>
          <w:bCs/>
        </w:rPr>
      </w:pPr>
      <w:bookmarkStart w:id="6" w:name="_Ref174119819"/>
      <w:r w:rsidRPr="00D25E44">
        <w:rPr>
          <w:b/>
          <w:bCs/>
        </w:rPr>
        <w:t>In Scheme-A for ranks 5 to 8,</w:t>
      </w:r>
      <w:r w:rsidR="009310FD" w:rsidRPr="00D25E44">
        <w:rPr>
          <w:b/>
          <w:bCs/>
        </w:rPr>
        <w:t xml:space="preserve"> </w:t>
      </w:r>
      <w:r w:rsidR="00F95AFF" w:rsidRPr="00D25E44">
        <w:rPr>
          <w:b/>
          <w:bCs/>
        </w:rPr>
        <w:t xml:space="preserve">given </w:t>
      </w:r>
      <w:r w:rsidR="00A37CC4" w:rsidRPr="00D25E44">
        <w:rPr>
          <w:b/>
          <w:bCs/>
        </w:rPr>
        <w:t>a selected</w:t>
      </w:r>
      <w:r w:rsidR="009310FD" w:rsidRPr="00D25E44">
        <w:rPr>
          <w:b/>
          <w:bCs/>
        </w:rPr>
        <w:t xml:space="preserve"> 1st SD basis </w:t>
      </w:r>
      <w:r w:rsidR="006461DB" w:rsidRPr="00D25E44">
        <w:rPr>
          <w:b/>
          <w:bCs/>
        </w:rPr>
        <w:t xml:space="preserve">beam, </w:t>
      </w:r>
      <w:r w:rsidR="00C52326" w:rsidRPr="00D25E44">
        <w:rPr>
          <w:b/>
          <w:bCs/>
        </w:rPr>
        <w:t xml:space="preserve">for </w:t>
      </w:r>
      <w:r w:rsidR="006461DB" w:rsidRPr="00D25E44">
        <w:rPr>
          <w:b/>
          <w:bCs/>
        </w:rPr>
        <w:t>the</w:t>
      </w:r>
      <w:r w:rsidR="009310FD" w:rsidRPr="00D25E44">
        <w:rPr>
          <w:b/>
          <w:bCs/>
        </w:rPr>
        <w:t xml:space="preserve"> subsequent 2 (RI=5-6) or 3 SD basis vectors (RI=7-8) </w:t>
      </w:r>
      <w:r w:rsidR="00C52326" w:rsidRPr="00D25E44">
        <w:rPr>
          <w:b/>
          <w:bCs/>
        </w:rPr>
        <w:t>to be</w:t>
      </w:r>
      <w:r w:rsidR="009310FD" w:rsidRPr="00D25E44">
        <w:rPr>
          <w:b/>
          <w:bCs/>
        </w:rPr>
        <w:t xml:space="preserve"> orthogonal in at least one dimension</w:t>
      </w:r>
      <w:r w:rsidR="00A84E24" w:rsidRPr="00D25E44">
        <w:rPr>
          <w:b/>
          <w:bCs/>
        </w:rPr>
        <w:t>,</w:t>
      </w:r>
      <w:r w:rsidR="00C52326" w:rsidRPr="00D25E44">
        <w:rPr>
          <w:b/>
          <w:bCs/>
        </w:rPr>
        <w:t xml:space="preserve"> they must be </w:t>
      </w:r>
      <w:r w:rsidR="009A1781" w:rsidRPr="00D25E44">
        <w:rPr>
          <w:b/>
          <w:bCs/>
        </w:rPr>
        <w:t>in</w:t>
      </w:r>
      <w:r w:rsidR="00B06A3F" w:rsidRPr="00D25E44">
        <w:rPr>
          <w:b/>
          <w:bCs/>
        </w:rPr>
        <w:t xml:space="preserve"> either </w:t>
      </w:r>
      <w:r w:rsidR="00A84E24" w:rsidRPr="00D25E44">
        <w:rPr>
          <w:b/>
          <w:bCs/>
        </w:rPr>
        <w:t xml:space="preserve">the </w:t>
      </w:r>
      <w:r w:rsidR="00C27366" w:rsidRPr="00D25E44">
        <w:rPr>
          <w:b/>
          <w:bCs/>
        </w:rPr>
        <w:t>horizontal or the orthogonal beam group of the 1</w:t>
      </w:r>
      <w:r w:rsidR="00C27366" w:rsidRPr="00D25E44">
        <w:rPr>
          <w:b/>
          <w:bCs/>
          <w:vertAlign w:val="superscript"/>
        </w:rPr>
        <w:t>st</w:t>
      </w:r>
      <w:r w:rsidR="00C27366" w:rsidRPr="00D25E44">
        <w:rPr>
          <w:b/>
          <w:bCs/>
        </w:rPr>
        <w:t xml:space="preserve"> selected beam, or both</w:t>
      </w:r>
      <w:r w:rsidR="005A54B5" w:rsidRPr="00D25E44">
        <w:rPr>
          <w:b/>
          <w:bCs/>
        </w:rPr>
        <w:t>.</w:t>
      </w:r>
      <w:bookmarkEnd w:id="6"/>
    </w:p>
    <w:p w14:paraId="6140A3DF" w14:textId="6B4EAA0F" w:rsidR="002F197C" w:rsidRPr="002F197C" w:rsidRDefault="002F197C" w:rsidP="002F197C">
      <w:r w:rsidRPr="002F197C">
        <w:t xml:space="preserve">By exploiting this property, we </w:t>
      </w:r>
      <w:r w:rsidR="0058520B" w:rsidRPr="00D25E44">
        <w:t xml:space="preserve">can </w:t>
      </w:r>
      <w:r w:rsidRPr="002F197C">
        <w:t xml:space="preserve">introduce a one-bit indicator, say </w:t>
      </w:r>
      <m:oMath>
        <m:sSub>
          <m:sSubPr>
            <m:ctrlPr>
              <w:rPr>
                <w:rFonts w:ascii="Cambria Math" w:hAnsi="Cambria Math"/>
                <w:i/>
              </w:rPr>
            </m:ctrlPr>
          </m:sSubPr>
          <m:e>
            <m:r>
              <w:rPr>
                <w:rFonts w:ascii="Cambria Math" w:hAnsi="Cambria Math"/>
              </w:rPr>
              <m:t>i</m:t>
            </m:r>
          </m:e>
          <m:sub>
            <m:r>
              <w:rPr>
                <w:rFonts w:ascii="Cambria Math" w:hAnsi="Cambria Math"/>
              </w:rPr>
              <m:t>3</m:t>
            </m:r>
          </m:sub>
        </m:sSub>
      </m:oMath>
      <w:r w:rsidRPr="002F197C">
        <w:t xml:space="preserve">, to distinguish between the two orthogonal groups of the anchor beam. Each selected beam can be indicated by a separate pair of indices,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oMath>
      <w:r w:rsidRPr="002F197C">
        <w:t xml:space="preserve"> as in the following example. </w:t>
      </w:r>
    </w:p>
    <w:p w14:paraId="07DB9E8C" w14:textId="3B126782" w:rsidR="002F197C" w:rsidRPr="002F197C" w:rsidRDefault="002F197C" w:rsidP="002F197C">
      <w:r w:rsidRPr="002F197C">
        <w:t xml:space="preserve">For the </w:t>
      </w:r>
      <w:r w:rsidR="0008063D" w:rsidRPr="00D25E44">
        <w:t>first</w:t>
      </w:r>
      <w:r w:rsidRPr="002F197C">
        <w:t xml:space="preserve"> SD basis vector A: </w:t>
      </w:r>
      <m:oMath>
        <m:sSub>
          <m:sSubPr>
            <m:ctrlPr>
              <w:rPr>
                <w:rFonts w:ascii="Cambria Math" w:hAnsi="Cambria Math"/>
                <w:i/>
                <w:iCs/>
              </w:rPr>
            </m:ctrlPr>
          </m:sSubPr>
          <m:e>
            <m:r>
              <w:rPr>
                <w:rFonts w:ascii="Cambria Math" w:hAnsi="Cambria Math"/>
              </w:rPr>
              <m:t>i</m:t>
            </m:r>
          </m:e>
          <m:sub>
            <m:r>
              <w:rPr>
                <w:rFonts w:ascii="Cambria Math" w:hAnsi="Cambria Math"/>
              </w:rPr>
              <m:t>A,1</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m:t>
        </m:r>
      </m:oMath>
      <w:r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A,2</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m:t>
        </m:r>
      </m:oMath>
    </w:p>
    <w:p w14:paraId="0F5E0FFE" w14:textId="56D165DA" w:rsidR="002F197C" w:rsidRPr="002F197C" w:rsidRDefault="002F197C" w:rsidP="002F197C">
      <w:r w:rsidRPr="002F197C">
        <w:t xml:space="preserve">For the </w:t>
      </w:r>
      <w:r w:rsidR="00575A73" w:rsidRPr="00D25E44">
        <w:t>subsequent</w:t>
      </w:r>
      <w:r w:rsidRPr="002F197C">
        <w:t xml:space="preserve"> SD bases B, C, D:</w:t>
      </w:r>
    </w:p>
    <w:p w14:paraId="2698406B" w14:textId="51E418D2" w:rsidR="002F197C" w:rsidRPr="002F197C" w:rsidRDefault="002F197C" w:rsidP="00182E39">
      <w:pPr>
        <w:numPr>
          <w:ilvl w:val="0"/>
          <w:numId w:val="8"/>
        </w:numPr>
      </w:pPr>
      <w:r w:rsidRPr="002F197C">
        <w:t xml:space="preserve">if </w:t>
      </w:r>
      <m:oMath>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=0</m:t>
        </m:r>
      </m:oMath>
      <w:r w:rsidRPr="002F197C">
        <w:t xml:space="preserve"> (vertical orthogonal group of A), then </w:t>
      </w:r>
      <m:oMath>
        <m:sSub>
          <m:sSubPr>
            <m:ctrlPr>
              <w:rPr>
                <w:rFonts w:ascii="Cambria Math" w:hAnsi="Cambria Math"/>
                <w:i/>
                <w:iCs/>
              </w:rPr>
            </m:ctrlPr>
          </m:sSubPr>
          <m:e>
            <m:r>
              <w:rPr>
                <w:rFonts w:ascii="Cambria Math" w:hAnsi="Cambria Math"/>
              </w:rPr>
              <m:t>i</m:t>
            </m:r>
          </m:e>
          <m:sub>
            <m:r>
              <w:rPr>
                <w:rFonts w:ascii="Cambria Math" w:hAnsi="Cambria Math"/>
              </w:rPr>
              <m:t>B,1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C,1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D,1</m:t>
            </m:r>
          </m:sub>
        </m:sSub>
        <m:r>
          <w:rPr>
            <w:rFonts w:ascii="Cambria Math" w:hAnsi="Cambria Math"/>
          </w:rPr>
          <m:t>∈</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e>
        </m:d>
      </m:oMath>
      <w:r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B,2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C,2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D,2</m:t>
            </m:r>
          </m:sub>
        </m:sSub>
        <m:r>
          <w:rPr>
            <w:rFonts w:ascii="Cambria Math" w:hAnsi="Cambria Math"/>
          </w:rPr>
          <m:t>∈</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e>
        </m:d>
      </m:oMath>
    </w:p>
    <w:p w14:paraId="39EC04BD" w14:textId="53B296DF" w:rsidR="002F197C" w:rsidRPr="002F197C" w:rsidRDefault="002F197C" w:rsidP="00182E39">
      <w:pPr>
        <w:numPr>
          <w:ilvl w:val="0"/>
          <w:numId w:val="8"/>
        </w:numPr>
      </w:pPr>
      <w:r w:rsidRPr="002F197C">
        <w:t xml:space="preserve">if </w:t>
      </w:r>
      <m:oMath>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=1</m:t>
        </m:r>
      </m:oMath>
      <w:r w:rsidRPr="002F197C">
        <w:t xml:space="preserve"> (horizontal orthogonal group of A), then </w:t>
      </w:r>
      <m:oMath>
        <m:sSub>
          <m:sSubPr>
            <m:ctrlPr>
              <w:rPr>
                <w:rFonts w:ascii="Cambria Math" w:hAnsi="Cambria Math"/>
                <w:i/>
                <w:iCs/>
              </w:rPr>
            </m:ctrlPr>
          </m:sSubPr>
          <m:e>
            <m:r>
              <w:rPr>
                <w:rFonts w:ascii="Cambria Math" w:hAnsi="Cambria Math"/>
              </w:rPr>
              <m:t>i</m:t>
            </m:r>
          </m:e>
          <m:sub>
            <m:r>
              <w:rPr>
                <w:rFonts w:ascii="Cambria Math" w:hAnsi="Cambria Math"/>
              </w:rPr>
              <m:t>B,1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C,1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D,1</m:t>
            </m:r>
          </m:sub>
        </m:sSub>
        <m:r>
          <w:rPr>
            <w:rFonts w:ascii="Cambria Math" w:hAnsi="Cambria Math"/>
          </w:rPr>
          <m:t>∈</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e>
        </m:d>
      </m:oMath>
      <w:r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B,2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C,2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D,2</m:t>
            </m:r>
          </m:sub>
        </m:sSub>
        <m:r>
          <w:rPr>
            <w:rFonts w:ascii="Cambria Math" w:hAnsi="Cambria Math"/>
          </w:rPr>
          <m:t>∈</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e>
        </m:d>
      </m:oMath>
    </w:p>
    <w:p w14:paraId="0462B1AE" w14:textId="0F4619B7" w:rsidR="00C31537" w:rsidRPr="00D25E44" w:rsidRDefault="00D40CC6" w:rsidP="00FF0BAC">
      <w:r w:rsidRPr="00D25E44">
        <w:t xml:space="preserve">Note that the size of the vertical orthogonal group of beam A is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e>
        </m:d>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D25E44">
        <w:t xml:space="preserve">, which is smaller than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Pr="00D25E44">
        <w:t xml:space="preserve">, i.e. the vertical orthogonal group of beam A is a subset of the beams that can be identified by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oMath>
      <w:r w:rsidRPr="00D25E44">
        <w:t xml:space="preserve">, with </w:t>
      </w: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Pr="00D25E44">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w:r w:rsidRPr="00D25E44">
        <w:t>.</w:t>
      </w:r>
      <w:r w:rsidR="00177C91" w:rsidRPr="00D25E44">
        <w:t xml:space="preserve"> Similarly, </w:t>
      </w:r>
      <w:r w:rsidR="00E95328" w:rsidRPr="00D25E44">
        <w:t xml:space="preserve">the size of the horizontal orthogonal group of beam A is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e>
        </m:d>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E95328" w:rsidRPr="00D25E44">
        <w:t xml:space="preserve">, which is smaller than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oMath>
      <w:r w:rsidR="00E95328" w:rsidRPr="00D25E44">
        <w:t xml:space="preserve">, i.e. the horizontal orthogonal group of beam A is a subset of the beams that can be identified by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oMath>
      <w:r w:rsidR="00E95328" w:rsidRPr="00D25E44">
        <w:t xml:space="preserve">, with </w:t>
      </w: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w:r w:rsidR="00E95328" w:rsidRPr="00D25E44">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177C91" w:rsidRPr="00D25E44">
        <w:t xml:space="preserve"> </w:t>
      </w:r>
      <w:r w:rsidRPr="00D25E44">
        <w:t xml:space="preserve"> However, the two indices allow for a simple signalling solution without the need for enumeration of all the beams in the beam group and with the same number of bits used for either the vertical or horizontal orthogonal beam groups, </w:t>
      </w:r>
      <w:r w:rsidR="001869F4">
        <w:t>because</w:t>
      </w:r>
      <w:r w:rsidR="00B60425">
        <w:t xml:space="preserve"> we agreed to support</w:t>
      </w:r>
      <w:r w:rsidRPr="00D25E4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716DE2" w:rsidRPr="00D25E44">
        <w:t>.</w:t>
      </w:r>
    </w:p>
    <w:p w14:paraId="67CCD7D2" w14:textId="36CCFC4F" w:rsidR="00D40CC6" w:rsidRPr="00D25E44" w:rsidRDefault="00D04DDC" w:rsidP="00FF0BAC">
      <w:r w:rsidRPr="00D25E44">
        <w:t>Also note that the</w:t>
      </w:r>
      <w:r w:rsidR="00B36186" w:rsidRPr="00D25E44">
        <w:t xml:space="preserve"> intersection between the horizontal and vertical orthogonal groups of beam A </w:t>
      </w:r>
      <w:r w:rsidR="00C31537" w:rsidRPr="00D25E44">
        <w:t>is formed by the maximal orthogonal group of beam A. Therefore, i</w:t>
      </w:r>
      <w:r w:rsidR="00C47C8E" w:rsidRPr="00D25E44">
        <w:t xml:space="preserve">n the </w:t>
      </w:r>
      <w:r w:rsidR="00553626" w:rsidRPr="00D25E44">
        <w:t>special case where all</w:t>
      </w:r>
      <w:r w:rsidR="00A65947" w:rsidRPr="00D25E44">
        <w:t xml:space="preserve"> the selected SD beams belo</w:t>
      </w:r>
      <w:r w:rsidR="00553626" w:rsidRPr="00D25E44">
        <w:t xml:space="preserve">ng to the same maximal orthogonal group of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553626" w:rsidRPr="00D25E44">
        <w:t xml:space="preserve">, </w:t>
      </w:r>
      <w:r w:rsidR="00C224C2" w:rsidRPr="00D25E44">
        <w:t xml:space="preserve">either the vertical or the </w:t>
      </w:r>
      <w:r w:rsidR="007740FF" w:rsidRPr="00D25E44">
        <w:t>horizontal group can be used for signalling.</w:t>
      </w:r>
    </w:p>
    <w:p w14:paraId="5357AA79" w14:textId="54286F58" w:rsidR="002F197C" w:rsidRPr="00D25E44" w:rsidRDefault="001646A0" w:rsidP="00182E39">
      <w:pPr>
        <w:pStyle w:val="ListParagraph"/>
        <w:numPr>
          <w:ilvl w:val="0"/>
          <w:numId w:val="9"/>
        </w:numPr>
        <w:spacing w:after="180"/>
        <w:ind w:left="1321" w:hanging="357"/>
        <w:contextualSpacing w:val="0"/>
        <w:rPr>
          <w:b/>
          <w:bCs/>
        </w:rPr>
      </w:pPr>
      <w:bookmarkStart w:id="7" w:name="_Ref174119975"/>
      <w:r w:rsidRPr="00D25E44">
        <w:rPr>
          <w:b/>
          <w:bCs/>
        </w:rPr>
        <w:t xml:space="preserve">For </w:t>
      </w:r>
      <w:r w:rsidR="002846E8" w:rsidRPr="00D25E44">
        <w:rPr>
          <w:b/>
          <w:bCs/>
        </w:rPr>
        <w:t xml:space="preserve">SD bases indication for Scheme-A and ranks 5-8, support </w:t>
      </w:r>
      <w:r w:rsidR="006D524A" w:rsidRPr="00D25E44">
        <w:rPr>
          <w:b/>
          <w:bCs/>
        </w:rPr>
        <w:t>the following</w:t>
      </w:r>
      <w:r w:rsidR="005F7348" w:rsidRPr="00D25E44">
        <w:rPr>
          <w:b/>
          <w:bCs/>
        </w:rPr>
        <w:t xml:space="preserve"> UCI design</w:t>
      </w:r>
      <w:r w:rsidR="00E92E76" w:rsidRPr="00D25E44">
        <w:rPr>
          <w:b/>
          <w:bCs/>
        </w:rPr>
        <w:t xml:space="preserve"> with separate indication for each SD</w:t>
      </w:r>
      <w:r w:rsidR="00BE0CDB" w:rsidRPr="00D25E44">
        <w:rPr>
          <w:b/>
          <w:bCs/>
        </w:rPr>
        <w:t xml:space="preserve"> basis vector</w:t>
      </w:r>
      <w:bookmarkEnd w:id="7"/>
    </w:p>
    <w:tbl>
      <w:tblPr>
        <w:tblW w:w="7655" w:type="dxa"/>
        <w:tblInd w:w="1266" w:type="dxa"/>
        <w:tblLayout w:type="fixed"/>
        <w:tblCellMar>
          <w:left w:w="0" w:type="dxa"/>
          <w:right w:w="0" w:type="dxa"/>
        </w:tblCellMar>
        <w:tblLook w:val="04A0" w:firstRow="1" w:lastRow="0" w:firstColumn="1" w:lastColumn="0" w:noHBand="0" w:noVBand="1"/>
      </w:tblPr>
      <w:tblGrid>
        <w:gridCol w:w="2089"/>
        <w:gridCol w:w="1341"/>
        <w:gridCol w:w="4225"/>
      </w:tblGrid>
      <w:tr w:rsidR="006366F4" w:rsidRPr="006366F4" w14:paraId="45547880" w14:textId="77777777" w:rsidTr="007B485D">
        <w:trPr>
          <w:trHeight w:val="202"/>
        </w:trPr>
        <w:tc>
          <w:tcPr>
            <w:tcW w:w="20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4D74A7E" w14:textId="77777777" w:rsidR="006366F4" w:rsidRPr="006366F4" w:rsidRDefault="006366F4" w:rsidP="006366F4">
            <w:pPr>
              <w:snapToGrid w:val="0"/>
              <w:spacing w:after="0" w:line="240" w:lineRule="auto"/>
              <w:rPr>
                <w:rFonts w:ascii="Times" w:eastAsia="Batang" w:hAnsi="Times"/>
              </w:rPr>
            </w:pPr>
            <w:r w:rsidRPr="006366F4">
              <w:rPr>
                <w:rFonts w:ascii="Times" w:eastAsia="Batang" w:hAnsi="Times"/>
              </w:rPr>
              <w:t>Parameter</w:t>
            </w:r>
          </w:p>
        </w:tc>
        <w:tc>
          <w:tcPr>
            <w:tcW w:w="13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2519525" w14:textId="77777777" w:rsidR="006366F4" w:rsidRPr="006366F4" w:rsidRDefault="006366F4" w:rsidP="006366F4">
            <w:pPr>
              <w:snapToGrid w:val="0"/>
              <w:spacing w:after="0" w:line="240" w:lineRule="auto"/>
              <w:rPr>
                <w:rFonts w:ascii="Times" w:eastAsia="Batang" w:hAnsi="Times"/>
              </w:rPr>
            </w:pPr>
            <w:r w:rsidRPr="006366F4">
              <w:rPr>
                <w:rFonts w:ascii="Times" w:eastAsia="Batang" w:hAnsi="Times"/>
              </w:rPr>
              <w:t>UCI</w:t>
            </w:r>
          </w:p>
        </w:tc>
        <w:tc>
          <w:tcPr>
            <w:tcW w:w="42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ED39051" w14:textId="77777777" w:rsidR="006366F4" w:rsidRPr="006366F4" w:rsidRDefault="006366F4" w:rsidP="006366F4">
            <w:pPr>
              <w:snapToGrid w:val="0"/>
              <w:spacing w:after="0" w:line="240" w:lineRule="auto"/>
              <w:rPr>
                <w:rFonts w:ascii="Times" w:eastAsia="Batang" w:hAnsi="Times"/>
              </w:rPr>
            </w:pPr>
            <w:r w:rsidRPr="006366F4">
              <w:rPr>
                <w:rFonts w:ascii="Times" w:eastAsia="Batang" w:hAnsi="Times"/>
              </w:rPr>
              <w:t>Details/description</w:t>
            </w:r>
          </w:p>
        </w:tc>
      </w:tr>
      <w:tr w:rsidR="006366F4" w:rsidRPr="006366F4" w14:paraId="78531381" w14:textId="77777777" w:rsidTr="007B485D">
        <w:trPr>
          <w:trHeight w:val="103"/>
        </w:trPr>
        <w:tc>
          <w:tcPr>
            <w:tcW w:w="208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D671D6C" w14:textId="77777777" w:rsidR="006366F4" w:rsidRPr="006366F4" w:rsidRDefault="006366F4" w:rsidP="006366F4">
            <w:pPr>
              <w:snapToGrid w:val="0"/>
              <w:spacing w:after="0" w:line="240" w:lineRule="auto"/>
              <w:rPr>
                <w:rFonts w:ascii="Times" w:eastAsia="Batang" w:hAnsi="Times"/>
              </w:rPr>
            </w:pPr>
            <w:r w:rsidRPr="006366F4">
              <w:rPr>
                <w:rFonts w:ascii="Times" w:eastAsia="Batang" w:hAnsi="Times"/>
              </w:rPr>
              <w:t>First SD basic vector selection indicator</w:t>
            </w:r>
          </w:p>
        </w:tc>
        <w:tc>
          <w:tcPr>
            <w:tcW w:w="1341" w:type="dxa"/>
            <w:tcBorders>
              <w:top w:val="nil"/>
              <w:left w:val="nil"/>
              <w:bottom w:val="single" w:sz="8" w:space="0" w:color="000000"/>
              <w:right w:val="single" w:sz="8" w:space="0" w:color="000000"/>
            </w:tcBorders>
            <w:tcMar>
              <w:top w:w="0" w:type="dxa"/>
              <w:left w:w="108" w:type="dxa"/>
              <w:bottom w:w="0" w:type="dxa"/>
              <w:right w:w="108" w:type="dxa"/>
            </w:tcMar>
          </w:tcPr>
          <w:p w14:paraId="17E087BC" w14:textId="77777777" w:rsidR="006366F4" w:rsidRPr="006366F4" w:rsidRDefault="006366F4" w:rsidP="006366F4">
            <w:pPr>
              <w:snapToGrid w:val="0"/>
              <w:spacing w:after="0" w:line="240" w:lineRule="auto"/>
              <w:rPr>
                <w:rFonts w:ascii="Times" w:eastAsia="Batang" w:hAnsi="Times"/>
              </w:rPr>
            </w:pPr>
            <w:r w:rsidRPr="006366F4">
              <w:rPr>
                <w:rFonts w:ascii="Times" w:eastAsia="Batang" w:hAnsi="Times"/>
              </w:rPr>
              <w:t xml:space="preserve">Part 2 </w:t>
            </w:r>
          </w:p>
          <w:p w14:paraId="1BC4066C" w14:textId="77777777" w:rsidR="006366F4" w:rsidRPr="006366F4" w:rsidRDefault="006366F4" w:rsidP="006366F4">
            <w:pPr>
              <w:snapToGrid w:val="0"/>
              <w:spacing w:after="0" w:line="240" w:lineRule="auto"/>
              <w:rPr>
                <w:rFonts w:ascii="Times" w:eastAsia="Batang" w:hAnsi="Times"/>
              </w:rPr>
            </w:pPr>
          </w:p>
          <w:p w14:paraId="4A372FE1" w14:textId="77777777" w:rsidR="006366F4" w:rsidRPr="006366F4" w:rsidRDefault="006366F4" w:rsidP="006366F4">
            <w:pPr>
              <w:snapToGrid w:val="0"/>
              <w:spacing w:after="0" w:line="240" w:lineRule="auto"/>
              <w:rPr>
                <w:rFonts w:ascii="Times" w:eastAsia="Batang" w:hAnsi="Times"/>
              </w:rPr>
            </w:pPr>
            <w:r w:rsidRPr="006366F4">
              <w:rPr>
                <w:rFonts w:ascii="Times" w:eastAsia="Batang" w:hAnsi="Times"/>
              </w:rPr>
              <w:t>Wideband</w:t>
            </w:r>
          </w:p>
        </w:tc>
        <w:tc>
          <w:tcPr>
            <w:tcW w:w="4225" w:type="dxa"/>
            <w:tcBorders>
              <w:top w:val="nil"/>
              <w:left w:val="nil"/>
              <w:bottom w:val="single" w:sz="8" w:space="0" w:color="000000"/>
              <w:right w:val="single" w:sz="8" w:space="0" w:color="000000"/>
            </w:tcBorders>
            <w:tcMar>
              <w:top w:w="0" w:type="dxa"/>
              <w:left w:w="108" w:type="dxa"/>
              <w:bottom w:w="0" w:type="dxa"/>
              <w:right w:w="108" w:type="dxa"/>
            </w:tcMar>
          </w:tcPr>
          <w:p w14:paraId="09F121D3" w14:textId="77777777" w:rsidR="00A36C9E" w:rsidRPr="00D25E44" w:rsidRDefault="00AD0922" w:rsidP="006366F4">
            <w:pPr>
              <w:snapToGrid w:val="0"/>
              <w:spacing w:after="0" w:line="240" w:lineRule="auto"/>
              <w:rPr>
                <w:rFonts w:ascii="Times" w:eastAsia="Batang" w:hAnsi="Times"/>
              </w:rPr>
            </w:pPr>
            <w:r w:rsidRPr="006366F4">
              <w:rPr>
                <w:rFonts w:ascii="Times" w:eastAsia="Batang" w:hAnsi="Times"/>
                <w:i/>
              </w:rPr>
              <w:t>v</w:t>
            </w:r>
            <w:r w:rsidRPr="006366F4">
              <w:rPr>
                <w:rFonts w:ascii="Times" w:eastAsia="Batang" w:hAnsi="Times"/>
              </w:rPr>
              <w:t xml:space="preserve">=5-8: </w:t>
            </w:r>
            <w:r w:rsidR="00110540" w:rsidRPr="00D25E44">
              <w:rPr>
                <w:rFonts w:ascii="Times" w:eastAsia="Batang" w:hAnsi="Times"/>
              </w:rPr>
              <w:t>same as Rel-15 Type</w:t>
            </w:r>
            <w:r w:rsidR="00D6286D" w:rsidRPr="00D25E44">
              <w:rPr>
                <w:rFonts w:ascii="Times" w:eastAsia="Batang" w:hAnsi="Times"/>
              </w:rPr>
              <w:t xml:space="preserve">-I SP for ranks 5-8 and </w:t>
            </w:r>
            <m:oMath>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2</m:t>
                  </m:r>
                </m:sub>
              </m:sSub>
              <m:r>
                <w:rPr>
                  <w:rFonts w:ascii="Cambria Math" w:eastAsia="Batang" w:hAnsi="Cambria Math"/>
                </w:rPr>
                <m:t>&gt;2</m:t>
              </m:r>
            </m:oMath>
            <w:r w:rsidR="0026082D" w:rsidRPr="00D25E44">
              <w:rPr>
                <w:rFonts w:ascii="Times" w:eastAsia="Batang" w:hAnsi="Times"/>
              </w:rPr>
              <w:t>, i.e.</w:t>
            </w:r>
            <w:r w:rsidR="00555D01" w:rsidRPr="00D25E44">
              <w:rPr>
                <w:rFonts w:ascii="Times" w:eastAsia="Batang" w:hAnsi="Times"/>
              </w:rPr>
              <w:t xml:space="preserve"> </w:t>
            </w:r>
            <m:oMath>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2</m:t>
                  </m:r>
                </m:sub>
              </m:sSub>
              <m:r>
                <w:rPr>
                  <w:rFonts w:ascii="Cambria Math" w:eastAsia="Batang" w:hAnsi="Cambria Math"/>
                </w:rPr>
                <m:t>)</m:t>
              </m:r>
            </m:oMath>
            <w:r w:rsidR="004E7263" w:rsidRPr="00D25E44">
              <w:rPr>
                <w:rFonts w:ascii="Times" w:eastAsia="Batang" w:hAnsi="Times"/>
              </w:rPr>
              <w:t xml:space="preserve"> with</w:t>
            </w:r>
          </w:p>
          <w:p w14:paraId="7A9D1C49" w14:textId="36C3A080" w:rsidR="006366F4" w:rsidRPr="006366F4" w:rsidRDefault="002B478A" w:rsidP="006366F4">
            <w:pPr>
              <w:snapToGrid w:val="0"/>
              <w:spacing w:after="0" w:line="240" w:lineRule="auto"/>
              <w:rPr>
                <w:rFonts w:ascii="Times" w:eastAsia="Batang" w:hAnsi="Times"/>
              </w:rPr>
            </w:pPr>
            <m:oMath>
              <m:sSub>
                <m:sSubPr>
                  <m:ctrlPr>
                    <w:rPr>
                      <w:rFonts w:ascii="Cambria Math" w:hAnsi="Cambria Math"/>
                      <w:i/>
                      <w:iCs/>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m:t>
              </m:r>
            </m:oMath>
            <w:r w:rsidR="0026082D"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m:t>
              </m:r>
            </m:oMath>
          </w:p>
        </w:tc>
      </w:tr>
      <w:tr w:rsidR="00C21073" w:rsidRPr="00D25E44" w14:paraId="10993DDD" w14:textId="77777777" w:rsidTr="007B485D">
        <w:trPr>
          <w:trHeight w:val="103"/>
        </w:trPr>
        <w:tc>
          <w:tcPr>
            <w:tcW w:w="208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54EEEB6" w14:textId="057A937F" w:rsidR="00C21073" w:rsidRPr="00D25E44" w:rsidRDefault="001F7D00" w:rsidP="006366F4">
            <w:pPr>
              <w:snapToGrid w:val="0"/>
              <w:spacing w:after="0" w:line="240" w:lineRule="auto"/>
              <w:rPr>
                <w:rFonts w:ascii="Times" w:eastAsia="Batang" w:hAnsi="Times"/>
              </w:rPr>
            </w:pPr>
            <w:r w:rsidRPr="00D25E44">
              <w:rPr>
                <w:rFonts w:ascii="Times" w:eastAsia="Batang" w:hAnsi="Times"/>
              </w:rPr>
              <w:t xml:space="preserve">Orthogonal </w:t>
            </w:r>
            <w:r w:rsidR="009C7F35" w:rsidRPr="00D25E44">
              <w:rPr>
                <w:rFonts w:ascii="Times" w:eastAsia="Batang" w:hAnsi="Times"/>
              </w:rPr>
              <w:t xml:space="preserve">beam </w:t>
            </w:r>
            <w:r w:rsidRPr="00D25E44">
              <w:rPr>
                <w:rFonts w:ascii="Times" w:eastAsia="Batang" w:hAnsi="Times"/>
              </w:rPr>
              <w:t xml:space="preserve">group </w:t>
            </w:r>
            <w:r w:rsidR="009F6079" w:rsidRPr="00D25E44">
              <w:rPr>
                <w:rFonts w:ascii="Times" w:eastAsia="Batang" w:hAnsi="Times"/>
              </w:rPr>
              <w:t>indicator</w:t>
            </w:r>
            <w:r w:rsidR="009C7F35" w:rsidRPr="00D25E44">
              <w:rPr>
                <w:rFonts w:ascii="Times" w:eastAsia="Batang" w:hAnsi="Times"/>
              </w:rPr>
              <w:t xml:space="preserve">, </w:t>
            </w:r>
            <m:oMath>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3</m:t>
                  </m:r>
                </m:sub>
              </m:sSub>
            </m:oMath>
          </w:p>
        </w:tc>
        <w:tc>
          <w:tcPr>
            <w:tcW w:w="1341" w:type="dxa"/>
            <w:tcBorders>
              <w:top w:val="nil"/>
              <w:left w:val="nil"/>
              <w:bottom w:val="single" w:sz="8" w:space="0" w:color="000000"/>
              <w:right w:val="single" w:sz="8" w:space="0" w:color="000000"/>
            </w:tcBorders>
            <w:tcMar>
              <w:top w:w="0" w:type="dxa"/>
              <w:left w:w="108" w:type="dxa"/>
              <w:bottom w:w="0" w:type="dxa"/>
              <w:right w:w="108" w:type="dxa"/>
            </w:tcMar>
          </w:tcPr>
          <w:p w14:paraId="6AC9EB96" w14:textId="77777777" w:rsidR="00C21073" w:rsidRPr="00D25E44" w:rsidRDefault="001F7D00" w:rsidP="006366F4">
            <w:pPr>
              <w:snapToGrid w:val="0"/>
              <w:spacing w:after="0" w:line="240" w:lineRule="auto"/>
              <w:rPr>
                <w:rFonts w:ascii="Times" w:eastAsia="Batang" w:hAnsi="Times"/>
              </w:rPr>
            </w:pPr>
            <w:r w:rsidRPr="00D25E44">
              <w:rPr>
                <w:rFonts w:ascii="Times" w:eastAsia="Batang" w:hAnsi="Times"/>
              </w:rPr>
              <w:t>Part 2</w:t>
            </w:r>
          </w:p>
          <w:p w14:paraId="790A4C09" w14:textId="77777777" w:rsidR="001F7D00" w:rsidRPr="00D25E44" w:rsidRDefault="001F7D00" w:rsidP="006366F4">
            <w:pPr>
              <w:snapToGrid w:val="0"/>
              <w:spacing w:after="0" w:line="240" w:lineRule="auto"/>
              <w:rPr>
                <w:rFonts w:ascii="Times" w:eastAsia="Batang" w:hAnsi="Times"/>
              </w:rPr>
            </w:pPr>
          </w:p>
          <w:p w14:paraId="50289428" w14:textId="207F4D99" w:rsidR="001F7D00" w:rsidRPr="00D25E44" w:rsidRDefault="001F7D00" w:rsidP="006366F4">
            <w:pPr>
              <w:snapToGrid w:val="0"/>
              <w:spacing w:after="0" w:line="240" w:lineRule="auto"/>
              <w:rPr>
                <w:rFonts w:ascii="Times" w:eastAsia="Batang" w:hAnsi="Times"/>
              </w:rPr>
            </w:pPr>
            <w:r w:rsidRPr="00D25E44">
              <w:rPr>
                <w:rFonts w:ascii="Times" w:eastAsia="Batang" w:hAnsi="Times"/>
              </w:rPr>
              <w:t>Wideband</w:t>
            </w:r>
          </w:p>
        </w:tc>
        <w:tc>
          <w:tcPr>
            <w:tcW w:w="4225" w:type="dxa"/>
            <w:tcBorders>
              <w:top w:val="nil"/>
              <w:left w:val="nil"/>
              <w:bottom w:val="single" w:sz="8" w:space="0" w:color="000000"/>
              <w:right w:val="single" w:sz="8" w:space="0" w:color="000000"/>
            </w:tcBorders>
            <w:tcMar>
              <w:top w:w="0" w:type="dxa"/>
              <w:left w:w="108" w:type="dxa"/>
              <w:bottom w:w="0" w:type="dxa"/>
              <w:right w:w="108" w:type="dxa"/>
            </w:tcMar>
          </w:tcPr>
          <w:p w14:paraId="3FC8ACC8" w14:textId="78A64348" w:rsidR="00C21073" w:rsidRPr="00D25E44" w:rsidRDefault="00AD0922" w:rsidP="006366F4">
            <w:pPr>
              <w:snapToGrid w:val="0"/>
              <w:spacing w:after="0" w:line="240" w:lineRule="auto"/>
              <w:rPr>
                <w:rFonts w:ascii="Times" w:eastAsia="Batang" w:hAnsi="Times"/>
                <w:i/>
              </w:rPr>
            </w:pPr>
            <w:r w:rsidRPr="006366F4">
              <w:rPr>
                <w:rFonts w:ascii="Times" w:eastAsia="Batang" w:hAnsi="Times"/>
                <w:i/>
              </w:rPr>
              <w:t>v</w:t>
            </w:r>
            <w:r w:rsidRPr="006366F4">
              <w:rPr>
                <w:rFonts w:ascii="Times" w:eastAsia="Batang" w:hAnsi="Times"/>
              </w:rPr>
              <w:t>=5-8:</w:t>
            </w:r>
            <w:r w:rsidRPr="00D25E44">
              <w:rPr>
                <w:rFonts w:ascii="Times" w:eastAsia="Batang" w:hAnsi="Times"/>
              </w:rPr>
              <w:t xml:space="preserve"> one bit</w:t>
            </w:r>
          </w:p>
        </w:tc>
      </w:tr>
      <w:tr w:rsidR="006366F4" w:rsidRPr="006366F4" w14:paraId="13FCCCF3" w14:textId="77777777" w:rsidTr="007B485D">
        <w:trPr>
          <w:trHeight w:val="103"/>
        </w:trPr>
        <w:tc>
          <w:tcPr>
            <w:tcW w:w="208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62026CA" w14:textId="7BC4483E" w:rsidR="006366F4" w:rsidRPr="006366F4" w:rsidRDefault="006366F4" w:rsidP="006366F4">
            <w:pPr>
              <w:snapToGrid w:val="0"/>
              <w:spacing w:after="0" w:line="240" w:lineRule="auto"/>
              <w:rPr>
                <w:rFonts w:ascii="Times" w:eastAsia="Batang" w:hAnsi="Times"/>
              </w:rPr>
            </w:pPr>
            <w:r w:rsidRPr="006366F4">
              <w:rPr>
                <w:rFonts w:ascii="Times" w:eastAsia="Batang" w:hAnsi="Times"/>
              </w:rPr>
              <w:t>Second</w:t>
            </w:r>
            <w:r w:rsidR="0026082D" w:rsidRPr="00D25E44">
              <w:rPr>
                <w:rFonts w:ascii="Times" w:eastAsia="Batang" w:hAnsi="Times"/>
              </w:rPr>
              <w:t>, third and fourth</w:t>
            </w:r>
            <w:r w:rsidRPr="006366F4">
              <w:rPr>
                <w:rFonts w:ascii="Times" w:eastAsia="Batang" w:hAnsi="Times"/>
              </w:rPr>
              <w:t xml:space="preserve"> SD basis vector selection indicator</w:t>
            </w:r>
          </w:p>
        </w:tc>
        <w:tc>
          <w:tcPr>
            <w:tcW w:w="1341" w:type="dxa"/>
            <w:tcBorders>
              <w:top w:val="nil"/>
              <w:left w:val="nil"/>
              <w:bottom w:val="single" w:sz="8" w:space="0" w:color="000000"/>
              <w:right w:val="single" w:sz="8" w:space="0" w:color="000000"/>
            </w:tcBorders>
            <w:tcMar>
              <w:top w:w="0" w:type="dxa"/>
              <w:left w:w="108" w:type="dxa"/>
              <w:bottom w:w="0" w:type="dxa"/>
              <w:right w:w="108" w:type="dxa"/>
            </w:tcMar>
          </w:tcPr>
          <w:p w14:paraId="3A7CCEA7" w14:textId="77777777" w:rsidR="006366F4" w:rsidRPr="006366F4" w:rsidRDefault="006366F4" w:rsidP="006366F4">
            <w:pPr>
              <w:snapToGrid w:val="0"/>
              <w:spacing w:after="0" w:line="240" w:lineRule="auto"/>
              <w:rPr>
                <w:rFonts w:ascii="Times" w:eastAsia="Batang" w:hAnsi="Times"/>
              </w:rPr>
            </w:pPr>
            <w:r w:rsidRPr="006366F4">
              <w:rPr>
                <w:rFonts w:ascii="Times" w:eastAsia="Batang" w:hAnsi="Times"/>
              </w:rPr>
              <w:t xml:space="preserve">Part 2 </w:t>
            </w:r>
          </w:p>
          <w:p w14:paraId="6110AA24" w14:textId="77777777" w:rsidR="006366F4" w:rsidRPr="006366F4" w:rsidRDefault="006366F4" w:rsidP="006366F4">
            <w:pPr>
              <w:snapToGrid w:val="0"/>
              <w:spacing w:after="0" w:line="240" w:lineRule="auto"/>
              <w:rPr>
                <w:rFonts w:ascii="Times" w:eastAsia="Batang" w:hAnsi="Times"/>
              </w:rPr>
            </w:pPr>
          </w:p>
          <w:p w14:paraId="575C203C" w14:textId="77777777" w:rsidR="006366F4" w:rsidRPr="006366F4" w:rsidRDefault="006366F4" w:rsidP="006366F4">
            <w:pPr>
              <w:snapToGrid w:val="0"/>
              <w:spacing w:after="0" w:line="240" w:lineRule="auto"/>
              <w:rPr>
                <w:rFonts w:ascii="Times" w:eastAsia="Batang" w:hAnsi="Times"/>
              </w:rPr>
            </w:pPr>
            <w:r w:rsidRPr="006366F4">
              <w:rPr>
                <w:rFonts w:ascii="Times" w:eastAsia="Batang" w:hAnsi="Times"/>
              </w:rPr>
              <w:t>Wideband</w:t>
            </w:r>
          </w:p>
        </w:tc>
        <w:tc>
          <w:tcPr>
            <w:tcW w:w="4225" w:type="dxa"/>
            <w:tcBorders>
              <w:top w:val="nil"/>
              <w:left w:val="nil"/>
              <w:bottom w:val="single" w:sz="8" w:space="0" w:color="000000"/>
              <w:right w:val="single" w:sz="8" w:space="0" w:color="000000"/>
            </w:tcBorders>
            <w:tcMar>
              <w:top w:w="0" w:type="dxa"/>
              <w:left w:w="108" w:type="dxa"/>
              <w:bottom w:w="0" w:type="dxa"/>
              <w:right w:w="108" w:type="dxa"/>
            </w:tcMar>
          </w:tcPr>
          <w:p w14:paraId="5061F275" w14:textId="77777777" w:rsidR="00F426A3" w:rsidRPr="00D25E44" w:rsidRDefault="006366F4" w:rsidP="006366F4">
            <w:pPr>
              <w:snapToGrid w:val="0"/>
              <w:spacing w:after="0" w:line="240" w:lineRule="auto"/>
              <w:rPr>
                <w:color w:val="000000"/>
                <w:lang w:eastAsia="x-none"/>
              </w:rPr>
            </w:pPr>
            <w:r w:rsidRPr="006366F4">
              <w:rPr>
                <w:rFonts w:ascii="Times" w:eastAsia="Batang" w:hAnsi="Times"/>
                <w:i/>
              </w:rPr>
              <w:t>v</w:t>
            </w:r>
            <w:r w:rsidRPr="006366F4">
              <w:rPr>
                <w:rFonts w:ascii="Times" w:eastAsia="Batang" w:hAnsi="Times"/>
              </w:rPr>
              <w:t xml:space="preserve">=5-8: </w:t>
            </w:r>
            <w:r w:rsidR="006C542E" w:rsidRPr="00D25E44">
              <w:rPr>
                <w:rFonts w:ascii="Times" w:eastAsia="Batang" w:hAnsi="Times"/>
              </w:rPr>
              <w:t xml:space="preserve">separate </w:t>
            </w:r>
            <m:oMath>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2</m:t>
                  </m:r>
                </m:sub>
              </m:sSub>
              <m:r>
                <w:rPr>
                  <w:rFonts w:ascii="Cambria Math" w:eastAsia="Batang" w:hAnsi="Cambria Math"/>
                </w:rPr>
                <m:t>)</m:t>
              </m:r>
            </m:oMath>
            <w:r w:rsidR="00025670" w:rsidRPr="00D25E44">
              <w:rPr>
                <w:rFonts w:ascii="Times" w:eastAsia="Batang" w:hAnsi="Times"/>
              </w:rPr>
              <w:t xml:space="preserve"> </w:t>
            </w:r>
            <w:r w:rsidR="00B94E9C" w:rsidRPr="00D25E44">
              <w:rPr>
                <w:color w:val="000000"/>
                <w:lang w:eastAsia="x-none"/>
              </w:rPr>
              <w:t>indicator per</w:t>
            </w:r>
            <w:r w:rsidR="009F5685" w:rsidRPr="00D25E44">
              <w:rPr>
                <w:color w:val="000000"/>
                <w:lang w:eastAsia="x-none"/>
              </w:rPr>
              <w:t xml:space="preserve"> SD basis vector</w:t>
            </w:r>
            <w:r w:rsidR="0044423A" w:rsidRPr="00D25E44">
              <w:rPr>
                <w:color w:val="000000"/>
                <w:lang w:eastAsia="x-none"/>
              </w:rPr>
              <w:t xml:space="preserve">, </w:t>
            </w:r>
            <w:r w:rsidR="001376AE" w:rsidRPr="00D25E44">
              <w:rPr>
                <w:color w:val="000000"/>
                <w:lang w:eastAsia="x-none"/>
              </w:rPr>
              <w:t>with</w:t>
            </w:r>
          </w:p>
          <w:p w14:paraId="2FF46350" w14:textId="15C0D3BD" w:rsidR="00CF7023" w:rsidRPr="00D25E44" w:rsidRDefault="002B478A" w:rsidP="006366F4">
            <w:pPr>
              <w:snapToGrid w:val="0"/>
              <w:spacing w:after="0" w:line="240" w:lineRule="auto"/>
            </w:pPr>
            <m:oMath>
              <m:sSub>
                <m:sSubPr>
                  <m:ctrlPr>
                    <w:rPr>
                      <w:rFonts w:ascii="Cambria Math" w:hAnsi="Cambria Math"/>
                      <w:i/>
                      <w:iCs/>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oMath>
            <w:r w:rsidR="0044423A"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m:t>
              </m:r>
            </m:oMath>
            <w:r w:rsidR="00641482" w:rsidRPr="00D25E44">
              <w:t>,</w:t>
            </w:r>
            <w:r w:rsidR="001D02B8" w:rsidRPr="00D25E44">
              <w:t xml:space="preserve"> if </w:t>
            </w:r>
            <m:oMath>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=0</m:t>
              </m:r>
            </m:oMath>
            <w:r w:rsidR="00C74AD9" w:rsidRPr="00D25E44">
              <w:t>, o</w:t>
            </w:r>
            <w:r w:rsidR="009A731D" w:rsidRPr="00D25E44">
              <w:t>r</w:t>
            </w:r>
          </w:p>
          <w:p w14:paraId="642FCEAD" w14:textId="5D9AC693" w:rsidR="006366F4" w:rsidRPr="00D25E44" w:rsidRDefault="002B478A" w:rsidP="006366F4">
            <w:pPr>
              <w:snapToGrid w:val="0"/>
              <w:spacing w:after="0" w:line="240" w:lineRule="auto"/>
              <w:rPr>
                <w:color w:val="000000"/>
                <w:lang w:eastAsia="x-none"/>
              </w:rPr>
            </w:pPr>
            <m:oMath>
              <m:sSub>
                <m:sSubPr>
                  <m:ctrlPr>
                    <w:rPr>
                      <w:rFonts w:ascii="Cambria Math" w:hAnsi="Cambria Math"/>
                      <w:i/>
                      <w:iCs/>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00C74AD9"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m:t>
              </m:r>
            </m:oMath>
            <w:r w:rsidR="00641482" w:rsidRPr="00D25E44">
              <w:t>,</w:t>
            </w:r>
            <w:r w:rsidR="00C74AD9" w:rsidRPr="00D25E44">
              <w:t xml:space="preserve"> if </w:t>
            </w:r>
            <m:oMath>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=1</m:t>
              </m:r>
            </m:oMath>
          </w:p>
          <w:p w14:paraId="606DDB8A" w14:textId="77777777" w:rsidR="009B2397" w:rsidRPr="00D25E44" w:rsidRDefault="009B2397" w:rsidP="006366F4">
            <w:pPr>
              <w:snapToGrid w:val="0"/>
              <w:spacing w:after="0" w:line="240" w:lineRule="auto"/>
              <w:rPr>
                <w:color w:val="000000"/>
                <w:lang w:eastAsia="x-none"/>
              </w:rPr>
            </w:pPr>
          </w:p>
          <w:p w14:paraId="2F0CAAAF" w14:textId="041B4A7B" w:rsidR="009B2397" w:rsidRPr="006366F4" w:rsidRDefault="009B2397" w:rsidP="006366F4">
            <w:pPr>
              <w:snapToGrid w:val="0"/>
              <w:spacing w:after="0" w:line="240" w:lineRule="auto"/>
              <w:rPr>
                <w:rFonts w:ascii="Times" w:eastAsia="Malgun Gothic" w:hAnsi="Times"/>
                <w:b/>
              </w:rPr>
            </w:pPr>
            <w:r w:rsidRPr="00D25E44">
              <w:rPr>
                <w:color w:val="000000"/>
                <w:lang w:eastAsia="x-none"/>
              </w:rPr>
              <w:t xml:space="preserve">Note: </w:t>
            </w:r>
            <m:oMath>
              <m:sSub>
                <m:sSubPr>
                  <m:ctrlPr>
                    <w:rPr>
                      <w:rFonts w:ascii="Cambria Math" w:hAnsi="Cambria Math"/>
                      <w:i/>
                      <w:color w:val="000000"/>
                      <w:lang w:eastAsia="x-none"/>
                    </w:rPr>
                  </m:ctrlPr>
                </m:sSubPr>
                <m:e>
                  <m:r>
                    <w:rPr>
                      <w:rFonts w:ascii="Cambria Math" w:hAnsi="Cambria Math"/>
                      <w:color w:val="000000"/>
                      <w:lang w:eastAsia="x-none"/>
                    </w:rPr>
                    <m:t>O</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O</m:t>
                  </m:r>
                </m:e>
                <m:sub>
                  <m:r>
                    <w:rPr>
                      <w:rFonts w:ascii="Cambria Math" w:hAnsi="Cambria Math"/>
                      <w:color w:val="000000"/>
                      <w:lang w:eastAsia="x-none"/>
                    </w:rPr>
                    <m:t>2</m:t>
                  </m:r>
                </m:sub>
              </m:sSub>
            </m:oMath>
            <w:r w:rsidR="006530A7" w:rsidRPr="00D25E44">
              <w:rPr>
                <w:color w:val="000000"/>
                <w:lang w:eastAsia="x-none"/>
              </w:rPr>
              <w:t xml:space="preserve">, hence the </w:t>
            </w:r>
            <w:r w:rsidR="00551FD4" w:rsidRPr="00D25E44">
              <w:rPr>
                <w:color w:val="000000"/>
                <w:lang w:eastAsia="x-none"/>
              </w:rPr>
              <w:t>bi</w:t>
            </w:r>
            <w:r w:rsidR="00796A30" w:rsidRPr="00D25E44">
              <w:rPr>
                <w:color w:val="000000"/>
                <w:lang w:eastAsia="x-none"/>
              </w:rPr>
              <w:t xml:space="preserve">t size is </w:t>
            </w:r>
            <w:r w:rsidR="00344F33" w:rsidRPr="00D25E44">
              <w:rPr>
                <w:color w:val="000000"/>
                <w:lang w:eastAsia="x-none"/>
              </w:rPr>
              <w:t xml:space="preserve">the same </w:t>
            </w:r>
            <w:r w:rsidR="007425CA" w:rsidRPr="00D25E44">
              <w:rPr>
                <w:color w:val="000000"/>
                <w:lang w:eastAsia="x-none"/>
              </w:rPr>
              <w:t>for</w:t>
            </w:r>
            <w:r w:rsidR="004537D7" w:rsidRPr="00D25E44">
              <w:rPr>
                <w:color w:val="000000"/>
                <w:lang w:eastAsia="x-none"/>
              </w:rPr>
              <w:t xml:space="preserve">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3</m:t>
                  </m:r>
                </m:sub>
              </m:sSub>
              <m:r>
                <w:rPr>
                  <w:rFonts w:ascii="Cambria Math" w:hAnsi="Cambria Math"/>
                  <w:color w:val="000000"/>
                  <w:lang w:eastAsia="x-none"/>
                </w:rPr>
                <m:t>=0</m:t>
              </m:r>
            </m:oMath>
            <w:r w:rsidR="004537D7" w:rsidRPr="00D25E44">
              <w:rPr>
                <w:color w:val="000000"/>
                <w:lang w:eastAsia="x-none"/>
              </w:rPr>
              <w:t xml:space="preserve"> or 1</w:t>
            </w:r>
          </w:p>
        </w:tc>
      </w:tr>
    </w:tbl>
    <w:p w14:paraId="371BCE26" w14:textId="77777777" w:rsidR="00867585" w:rsidRPr="00D25E44" w:rsidRDefault="00867585" w:rsidP="00867585">
      <w:pPr>
        <w:pStyle w:val="ListParagraph"/>
        <w:spacing w:after="180"/>
        <w:ind w:left="1321"/>
        <w:contextualSpacing w:val="0"/>
      </w:pPr>
    </w:p>
    <w:p w14:paraId="1E38D961" w14:textId="07FFC407" w:rsidR="00BB037A" w:rsidRPr="00D25E44" w:rsidRDefault="008A312A" w:rsidP="00BC24C9">
      <w:pPr>
        <w:rPr>
          <w:color w:val="000000"/>
          <w:szCs w:val="22"/>
          <w:lang w:eastAsia="x-none"/>
        </w:rPr>
      </w:pPr>
      <w:r w:rsidRPr="00D25E44">
        <w:t>One can</w:t>
      </w:r>
      <w:r w:rsidR="00721D80" w:rsidRPr="00D25E44">
        <w:t xml:space="preserve"> compare the overhead </w:t>
      </w:r>
      <w:r w:rsidR="00BE0CDB" w:rsidRPr="00D25E44">
        <w:t>required by the above solution</w:t>
      </w:r>
      <w:r w:rsidRPr="00D25E44">
        <w:t xml:space="preserve"> to that needed by separate SD basis </w:t>
      </w:r>
      <w:r w:rsidR="00214391" w:rsidRPr="00D25E44">
        <w:t xml:space="preserve">indication </w:t>
      </w:r>
      <w:r w:rsidR="002E4CA1" w:rsidRPr="00D25E44">
        <w:t>if</w:t>
      </w:r>
      <w:r w:rsidR="00214391" w:rsidRPr="00D25E44">
        <w:t xml:space="preserve"> the selection is restricted to a maximal orthogonal beam group of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954986" w:rsidRPr="00D25E44">
        <w:t>. In th</w:t>
      </w:r>
      <w:r w:rsidR="00C706D5" w:rsidRPr="00D25E44">
        <w:t xml:space="preserve">is </w:t>
      </w:r>
      <w:r w:rsidR="00954986" w:rsidRPr="00D25E44">
        <w:t xml:space="preserve">case, the first </w:t>
      </w:r>
      <w:r w:rsidR="008873C2" w:rsidRPr="00D25E44">
        <w:t>SD basis</w:t>
      </w:r>
      <w:r w:rsidR="00954986" w:rsidRPr="00D25E44">
        <w:t xml:space="preserve"> is indicated as in </w:t>
      </w:r>
      <w:r w:rsidR="008873C2" w:rsidRPr="00D25E44">
        <w:t>Rel-15</w:t>
      </w:r>
      <w:r w:rsidR="00954986" w:rsidRPr="00D25E44">
        <w:t xml:space="preserve">, by using </w:t>
      </w:r>
      <m:oMath>
        <m:r>
          <w:rPr>
            <w:rFonts w:ascii="Cambria Math" w:hAnsi="Cambria Math"/>
          </w:rPr>
          <m:t>(</m:t>
        </m:r>
        <m:d>
          <m:dPr>
            <m:begChr m:val="⌈"/>
            <m:endChr m:val="⌉"/>
            <m:ctrlPr>
              <w:rPr>
                <w:rFonts w:ascii="Cambria Math" w:hAnsi="Cambria Math"/>
                <w:i/>
                <w:color w:val="000000"/>
                <w:szCs w:val="22"/>
                <w:lang w:eastAsia="x-none"/>
              </w:rPr>
            </m:ctrlPr>
          </m:dPr>
          <m:e>
            <m:func>
              <m:funcPr>
                <m:ctrlPr>
                  <w:rPr>
                    <w:rFonts w:ascii="Cambria Math" w:hAnsi="Cambria Math"/>
                    <w:i/>
                    <w:color w:val="000000"/>
                    <w:szCs w:val="22"/>
                    <w:lang w:eastAsia="x-none"/>
                  </w:rPr>
                </m:ctrlPr>
              </m:funcPr>
              <m:fName>
                <m:sSub>
                  <m:sSubPr>
                    <m:ctrlPr>
                      <w:rPr>
                        <w:rFonts w:ascii="Cambria Math" w:hAnsi="Cambria Math"/>
                        <w:i/>
                        <w:color w:val="000000"/>
                        <w:szCs w:val="22"/>
                        <w:lang w:eastAsia="x-none"/>
                      </w:rPr>
                    </m:ctrlPr>
                  </m:sSubPr>
                  <m:e>
                    <m:r>
                      <m:rPr>
                        <m:sty m:val="p"/>
                      </m:rPr>
                      <w:rPr>
                        <w:rFonts w:ascii="Cambria Math" w:hAnsi="Cambria Math"/>
                        <w:color w:val="000000"/>
                        <w:szCs w:val="22"/>
                        <w:lang w:eastAsia="x-none"/>
                      </w:rPr>
                      <m:t>log</m:t>
                    </m:r>
                  </m:e>
                  <m:sub>
                    <m:r>
                      <w:rPr>
                        <w:rFonts w:ascii="Cambria Math" w:hAnsi="Cambria Math"/>
                        <w:color w:val="000000"/>
                        <w:szCs w:val="22"/>
                        <w:lang w:eastAsia="x-none"/>
                      </w:rPr>
                      <m:t>2</m:t>
                    </m:r>
                  </m:sub>
                </m:sSub>
              </m:fName>
              <m:e>
                <m:d>
                  <m:dPr>
                    <m:ctrlPr>
                      <w:rPr>
                        <w:rFonts w:ascii="Cambria Math" w:hAnsi="Cambria Math"/>
                        <w:i/>
                        <w:color w:val="000000"/>
                        <w:szCs w:val="22"/>
                        <w:lang w:eastAsia="x-none"/>
                      </w:rPr>
                    </m:ctrlPr>
                  </m:dPr>
                  <m:e>
                    <m:sSub>
                      <m:sSubPr>
                        <m:ctrlPr>
                          <w:rPr>
                            <w:rFonts w:ascii="Cambria Math" w:hAnsi="Cambria Math"/>
                            <w:i/>
                            <w:color w:val="000000"/>
                            <w:szCs w:val="22"/>
                            <w:lang w:eastAsia="x-none"/>
                          </w:rPr>
                        </m:ctrlPr>
                      </m:sSubPr>
                      <m:e>
                        <m:r>
                          <w:rPr>
                            <w:rFonts w:ascii="Cambria Math" w:hAnsi="Cambria Math"/>
                            <w:color w:val="000000"/>
                            <w:szCs w:val="22"/>
                            <w:lang w:eastAsia="x-none"/>
                          </w:rPr>
                          <m:t>N</m:t>
                        </m:r>
                      </m:e>
                      <m:sub>
                        <m:r>
                          <w:rPr>
                            <w:rFonts w:ascii="Cambria Math" w:hAnsi="Cambria Math"/>
                            <w:color w:val="000000"/>
                            <w:szCs w:val="22"/>
                            <w:lang w:eastAsia="x-none"/>
                          </w:rPr>
                          <m:t>1</m:t>
                        </m:r>
                      </m:sub>
                    </m:sSub>
                    <m:sSub>
                      <m:sSubPr>
                        <m:ctrlPr>
                          <w:rPr>
                            <w:rFonts w:ascii="Cambria Math" w:hAnsi="Cambria Math"/>
                            <w:i/>
                            <w:color w:val="000000"/>
                            <w:szCs w:val="22"/>
                            <w:lang w:eastAsia="x-none"/>
                          </w:rPr>
                        </m:ctrlPr>
                      </m:sSubPr>
                      <m:e>
                        <m:r>
                          <w:rPr>
                            <w:rFonts w:ascii="Cambria Math" w:hAnsi="Cambria Math"/>
                            <w:color w:val="000000"/>
                            <w:szCs w:val="22"/>
                            <w:lang w:eastAsia="x-none"/>
                          </w:rPr>
                          <m:t>O</m:t>
                        </m:r>
                      </m:e>
                      <m:sub>
                        <m:r>
                          <w:rPr>
                            <w:rFonts w:ascii="Cambria Math" w:hAnsi="Cambria Math"/>
                            <w:color w:val="000000"/>
                            <w:szCs w:val="22"/>
                            <w:lang w:eastAsia="x-none"/>
                          </w:rPr>
                          <m:t>1</m:t>
                        </m:r>
                      </m:sub>
                    </m:sSub>
                  </m:e>
                </m:d>
              </m:e>
            </m:func>
          </m:e>
        </m:d>
        <m:r>
          <w:rPr>
            <w:rFonts w:ascii="Cambria Math" w:hAnsi="Cambria Math"/>
            <w:color w:val="000000"/>
            <w:szCs w:val="22"/>
            <w:lang w:eastAsia="x-none"/>
          </w:rPr>
          <m:t>,</m:t>
        </m:r>
        <m:d>
          <m:dPr>
            <m:begChr m:val="⌈"/>
            <m:endChr m:val="⌉"/>
            <m:ctrlPr>
              <w:rPr>
                <w:rFonts w:ascii="Cambria Math" w:hAnsi="Cambria Math"/>
                <w:i/>
                <w:color w:val="000000"/>
                <w:szCs w:val="22"/>
                <w:lang w:eastAsia="x-none"/>
              </w:rPr>
            </m:ctrlPr>
          </m:dPr>
          <m:e>
            <m:func>
              <m:funcPr>
                <m:ctrlPr>
                  <w:rPr>
                    <w:rFonts w:ascii="Cambria Math" w:hAnsi="Cambria Math"/>
                    <w:i/>
                    <w:color w:val="000000"/>
                    <w:szCs w:val="22"/>
                    <w:lang w:eastAsia="x-none"/>
                  </w:rPr>
                </m:ctrlPr>
              </m:funcPr>
              <m:fName>
                <m:sSub>
                  <m:sSubPr>
                    <m:ctrlPr>
                      <w:rPr>
                        <w:rFonts w:ascii="Cambria Math" w:hAnsi="Cambria Math"/>
                        <w:i/>
                        <w:color w:val="000000"/>
                        <w:szCs w:val="22"/>
                        <w:lang w:eastAsia="x-none"/>
                      </w:rPr>
                    </m:ctrlPr>
                  </m:sSubPr>
                  <m:e>
                    <m:r>
                      <m:rPr>
                        <m:sty m:val="p"/>
                      </m:rPr>
                      <w:rPr>
                        <w:rFonts w:ascii="Cambria Math" w:hAnsi="Cambria Math"/>
                        <w:color w:val="000000"/>
                        <w:szCs w:val="22"/>
                        <w:lang w:eastAsia="x-none"/>
                      </w:rPr>
                      <m:t>log</m:t>
                    </m:r>
                  </m:e>
                  <m:sub>
                    <m:r>
                      <w:rPr>
                        <w:rFonts w:ascii="Cambria Math" w:hAnsi="Cambria Math"/>
                        <w:color w:val="000000"/>
                        <w:szCs w:val="22"/>
                        <w:lang w:eastAsia="x-none"/>
                      </w:rPr>
                      <m:t>2</m:t>
                    </m:r>
                  </m:sub>
                </m:sSub>
              </m:fName>
              <m:e>
                <m:d>
                  <m:dPr>
                    <m:ctrlPr>
                      <w:rPr>
                        <w:rFonts w:ascii="Cambria Math" w:hAnsi="Cambria Math"/>
                        <w:i/>
                        <w:color w:val="000000"/>
                        <w:szCs w:val="22"/>
                        <w:lang w:eastAsia="x-none"/>
                      </w:rPr>
                    </m:ctrlPr>
                  </m:dPr>
                  <m:e>
                    <m:sSub>
                      <m:sSubPr>
                        <m:ctrlPr>
                          <w:rPr>
                            <w:rFonts w:ascii="Cambria Math" w:hAnsi="Cambria Math"/>
                            <w:i/>
                            <w:color w:val="000000"/>
                            <w:szCs w:val="22"/>
                            <w:lang w:eastAsia="x-none"/>
                          </w:rPr>
                        </m:ctrlPr>
                      </m:sSubPr>
                      <m:e>
                        <m:r>
                          <w:rPr>
                            <w:rFonts w:ascii="Cambria Math" w:hAnsi="Cambria Math"/>
                            <w:color w:val="000000"/>
                            <w:szCs w:val="22"/>
                            <w:lang w:eastAsia="x-none"/>
                          </w:rPr>
                          <m:t>N</m:t>
                        </m:r>
                      </m:e>
                      <m:sub>
                        <m:r>
                          <w:rPr>
                            <w:rFonts w:ascii="Cambria Math" w:hAnsi="Cambria Math"/>
                            <w:color w:val="000000"/>
                            <w:szCs w:val="22"/>
                            <w:lang w:eastAsia="x-none"/>
                          </w:rPr>
                          <m:t>2</m:t>
                        </m:r>
                      </m:sub>
                    </m:sSub>
                    <m:sSub>
                      <m:sSubPr>
                        <m:ctrlPr>
                          <w:rPr>
                            <w:rFonts w:ascii="Cambria Math" w:hAnsi="Cambria Math"/>
                            <w:i/>
                            <w:color w:val="000000"/>
                            <w:szCs w:val="22"/>
                            <w:lang w:eastAsia="x-none"/>
                          </w:rPr>
                        </m:ctrlPr>
                      </m:sSubPr>
                      <m:e>
                        <m:r>
                          <w:rPr>
                            <w:rFonts w:ascii="Cambria Math" w:hAnsi="Cambria Math"/>
                            <w:color w:val="000000"/>
                            <w:szCs w:val="22"/>
                            <w:lang w:eastAsia="x-none"/>
                          </w:rPr>
                          <m:t>O</m:t>
                        </m:r>
                      </m:e>
                      <m:sub>
                        <m:r>
                          <w:rPr>
                            <w:rFonts w:ascii="Cambria Math" w:hAnsi="Cambria Math"/>
                            <w:color w:val="000000"/>
                            <w:szCs w:val="22"/>
                            <w:lang w:eastAsia="x-none"/>
                          </w:rPr>
                          <m:t>2</m:t>
                        </m:r>
                      </m:sub>
                    </m:sSub>
                  </m:e>
                </m:d>
              </m:e>
            </m:func>
          </m:e>
        </m:d>
        <m:r>
          <w:rPr>
            <w:rFonts w:ascii="Cambria Math" w:hAnsi="Cambria Math"/>
            <w:color w:val="000000"/>
            <w:szCs w:val="22"/>
            <w:lang w:eastAsia="x-none"/>
          </w:rPr>
          <m:t>)</m:t>
        </m:r>
      </m:oMath>
      <w:r w:rsidR="004D19EC" w:rsidRPr="00D25E44">
        <w:rPr>
          <w:color w:val="000000"/>
          <w:szCs w:val="22"/>
          <w:lang w:eastAsia="x-none"/>
        </w:rPr>
        <w:t xml:space="preserve"> bits </w:t>
      </w:r>
      <w:r w:rsidR="00F44C5A" w:rsidRPr="00D25E44">
        <w:rPr>
          <w:color w:val="000000"/>
          <w:szCs w:val="22"/>
          <w:lang w:eastAsia="x-none"/>
        </w:rPr>
        <w:t xml:space="preserve">and the </w:t>
      </w:r>
      <w:r w:rsidR="005E0DC2" w:rsidRPr="00D25E44">
        <w:rPr>
          <w:color w:val="000000"/>
          <w:szCs w:val="22"/>
          <w:lang w:eastAsia="x-none"/>
        </w:rPr>
        <w:t xml:space="preserve">subsequent </w:t>
      </w:r>
      <w:r w:rsidR="008873C2" w:rsidRPr="00D25E44">
        <w:rPr>
          <w:color w:val="000000"/>
          <w:szCs w:val="22"/>
          <w:lang w:eastAsia="x-none"/>
        </w:rPr>
        <w:t>SD bases</w:t>
      </w:r>
      <w:r w:rsidR="005054BE" w:rsidRPr="00D25E44">
        <w:rPr>
          <w:color w:val="000000"/>
          <w:szCs w:val="22"/>
          <w:lang w:eastAsia="x-none"/>
        </w:rPr>
        <w:t xml:space="preserve"> need </w:t>
      </w:r>
      <m:oMath>
        <m:r>
          <w:rPr>
            <w:rFonts w:ascii="Cambria Math" w:hAnsi="Cambria Math"/>
          </w:rPr>
          <m:t>(</m:t>
        </m:r>
        <m:d>
          <m:dPr>
            <m:begChr m:val="⌈"/>
            <m:endChr m:val="⌉"/>
            <m:ctrlPr>
              <w:rPr>
                <w:rFonts w:ascii="Cambria Math" w:hAnsi="Cambria Math"/>
                <w:i/>
                <w:color w:val="000000"/>
                <w:szCs w:val="22"/>
                <w:lang w:eastAsia="x-none"/>
              </w:rPr>
            </m:ctrlPr>
          </m:dPr>
          <m:e>
            <m:func>
              <m:funcPr>
                <m:ctrlPr>
                  <w:rPr>
                    <w:rFonts w:ascii="Cambria Math" w:hAnsi="Cambria Math"/>
                    <w:i/>
                    <w:color w:val="000000"/>
                    <w:szCs w:val="22"/>
                    <w:lang w:eastAsia="x-none"/>
                  </w:rPr>
                </m:ctrlPr>
              </m:funcPr>
              <m:fName>
                <m:sSub>
                  <m:sSubPr>
                    <m:ctrlPr>
                      <w:rPr>
                        <w:rFonts w:ascii="Cambria Math" w:hAnsi="Cambria Math"/>
                        <w:i/>
                        <w:color w:val="000000"/>
                        <w:szCs w:val="22"/>
                        <w:lang w:eastAsia="x-none"/>
                      </w:rPr>
                    </m:ctrlPr>
                  </m:sSubPr>
                  <m:e>
                    <m:r>
                      <m:rPr>
                        <m:sty m:val="p"/>
                      </m:rPr>
                      <w:rPr>
                        <w:rFonts w:ascii="Cambria Math" w:hAnsi="Cambria Math"/>
                        <w:color w:val="000000"/>
                        <w:szCs w:val="22"/>
                        <w:lang w:eastAsia="x-none"/>
                      </w:rPr>
                      <m:t>log</m:t>
                    </m:r>
                  </m:e>
                  <m:sub>
                    <m:r>
                      <w:rPr>
                        <w:rFonts w:ascii="Cambria Math" w:hAnsi="Cambria Math"/>
                        <w:color w:val="000000"/>
                        <w:szCs w:val="22"/>
                        <w:lang w:eastAsia="x-none"/>
                      </w:rPr>
                      <m:t>2</m:t>
                    </m:r>
                  </m:sub>
                </m:sSub>
              </m:fName>
              <m:e>
                <m:d>
                  <m:dPr>
                    <m:ctrlPr>
                      <w:rPr>
                        <w:rFonts w:ascii="Cambria Math" w:hAnsi="Cambria Math"/>
                        <w:i/>
                        <w:color w:val="000000"/>
                        <w:szCs w:val="22"/>
                        <w:lang w:eastAsia="x-none"/>
                      </w:rPr>
                    </m:ctrlPr>
                  </m:dPr>
                  <m:e>
                    <m:sSub>
                      <m:sSubPr>
                        <m:ctrlPr>
                          <w:rPr>
                            <w:rFonts w:ascii="Cambria Math" w:hAnsi="Cambria Math"/>
                            <w:i/>
                            <w:color w:val="000000"/>
                            <w:szCs w:val="22"/>
                            <w:lang w:eastAsia="x-none"/>
                          </w:rPr>
                        </m:ctrlPr>
                      </m:sSubPr>
                      <m:e>
                        <m:r>
                          <w:rPr>
                            <w:rFonts w:ascii="Cambria Math" w:hAnsi="Cambria Math"/>
                            <w:color w:val="000000"/>
                            <w:szCs w:val="22"/>
                            <w:lang w:eastAsia="x-none"/>
                          </w:rPr>
                          <m:t>N</m:t>
                        </m:r>
                      </m:e>
                      <m:sub>
                        <m:r>
                          <w:rPr>
                            <w:rFonts w:ascii="Cambria Math" w:hAnsi="Cambria Math"/>
                            <w:color w:val="000000"/>
                            <w:szCs w:val="22"/>
                            <w:lang w:eastAsia="x-none"/>
                          </w:rPr>
                          <m:t>1</m:t>
                        </m:r>
                      </m:sub>
                    </m:sSub>
                  </m:e>
                </m:d>
              </m:e>
            </m:func>
          </m:e>
        </m:d>
        <m:r>
          <w:rPr>
            <w:rFonts w:ascii="Cambria Math" w:hAnsi="Cambria Math"/>
            <w:color w:val="000000"/>
            <w:szCs w:val="22"/>
            <w:lang w:eastAsia="x-none"/>
          </w:rPr>
          <m:t>,</m:t>
        </m:r>
        <m:d>
          <m:dPr>
            <m:begChr m:val="⌈"/>
            <m:endChr m:val="⌉"/>
            <m:ctrlPr>
              <w:rPr>
                <w:rFonts w:ascii="Cambria Math" w:hAnsi="Cambria Math"/>
                <w:i/>
                <w:color w:val="000000"/>
                <w:szCs w:val="22"/>
                <w:lang w:eastAsia="x-none"/>
              </w:rPr>
            </m:ctrlPr>
          </m:dPr>
          <m:e>
            <m:func>
              <m:funcPr>
                <m:ctrlPr>
                  <w:rPr>
                    <w:rFonts w:ascii="Cambria Math" w:hAnsi="Cambria Math"/>
                    <w:i/>
                    <w:color w:val="000000"/>
                    <w:szCs w:val="22"/>
                    <w:lang w:eastAsia="x-none"/>
                  </w:rPr>
                </m:ctrlPr>
              </m:funcPr>
              <m:fName>
                <m:sSub>
                  <m:sSubPr>
                    <m:ctrlPr>
                      <w:rPr>
                        <w:rFonts w:ascii="Cambria Math" w:hAnsi="Cambria Math"/>
                        <w:i/>
                        <w:color w:val="000000"/>
                        <w:szCs w:val="22"/>
                        <w:lang w:eastAsia="x-none"/>
                      </w:rPr>
                    </m:ctrlPr>
                  </m:sSubPr>
                  <m:e>
                    <m:r>
                      <m:rPr>
                        <m:sty m:val="p"/>
                      </m:rPr>
                      <w:rPr>
                        <w:rFonts w:ascii="Cambria Math" w:hAnsi="Cambria Math"/>
                        <w:color w:val="000000"/>
                        <w:szCs w:val="22"/>
                        <w:lang w:eastAsia="x-none"/>
                      </w:rPr>
                      <m:t>log</m:t>
                    </m:r>
                  </m:e>
                  <m:sub>
                    <m:r>
                      <w:rPr>
                        <w:rFonts w:ascii="Cambria Math" w:hAnsi="Cambria Math"/>
                        <w:color w:val="000000"/>
                        <w:szCs w:val="22"/>
                        <w:lang w:eastAsia="x-none"/>
                      </w:rPr>
                      <m:t>2</m:t>
                    </m:r>
                  </m:sub>
                </m:sSub>
              </m:fName>
              <m:e>
                <m:d>
                  <m:dPr>
                    <m:ctrlPr>
                      <w:rPr>
                        <w:rFonts w:ascii="Cambria Math" w:hAnsi="Cambria Math"/>
                        <w:i/>
                        <w:color w:val="000000"/>
                        <w:szCs w:val="22"/>
                        <w:lang w:eastAsia="x-none"/>
                      </w:rPr>
                    </m:ctrlPr>
                  </m:dPr>
                  <m:e>
                    <m:sSub>
                      <m:sSubPr>
                        <m:ctrlPr>
                          <w:rPr>
                            <w:rFonts w:ascii="Cambria Math" w:hAnsi="Cambria Math"/>
                            <w:i/>
                            <w:color w:val="000000"/>
                            <w:szCs w:val="22"/>
                            <w:lang w:eastAsia="x-none"/>
                          </w:rPr>
                        </m:ctrlPr>
                      </m:sSubPr>
                      <m:e>
                        <m:r>
                          <w:rPr>
                            <w:rFonts w:ascii="Cambria Math" w:hAnsi="Cambria Math"/>
                            <w:color w:val="000000"/>
                            <w:szCs w:val="22"/>
                            <w:lang w:eastAsia="x-none"/>
                          </w:rPr>
                          <m:t>N</m:t>
                        </m:r>
                      </m:e>
                      <m:sub>
                        <m:r>
                          <w:rPr>
                            <w:rFonts w:ascii="Cambria Math" w:hAnsi="Cambria Math"/>
                            <w:color w:val="000000"/>
                            <w:szCs w:val="22"/>
                            <w:lang w:eastAsia="x-none"/>
                          </w:rPr>
                          <m:t>2</m:t>
                        </m:r>
                      </m:sub>
                    </m:sSub>
                  </m:e>
                </m:d>
              </m:e>
            </m:func>
          </m:e>
        </m:d>
        <m:r>
          <w:rPr>
            <w:rFonts w:ascii="Cambria Math" w:hAnsi="Cambria Math"/>
            <w:color w:val="000000"/>
            <w:szCs w:val="22"/>
            <w:lang w:eastAsia="x-none"/>
          </w:rPr>
          <m:t>)</m:t>
        </m:r>
      </m:oMath>
      <w:r w:rsidR="0062610C" w:rsidRPr="00D25E44">
        <w:rPr>
          <w:color w:val="000000"/>
          <w:szCs w:val="22"/>
          <w:lang w:eastAsia="x-none"/>
        </w:rPr>
        <w:t xml:space="preserve"> bits per SD basis. </w:t>
      </w:r>
      <w:r w:rsidR="002E2B45" w:rsidRPr="00D25E44">
        <w:rPr>
          <w:color w:val="000000"/>
          <w:szCs w:val="22"/>
          <w:lang w:eastAsia="x-none"/>
        </w:rPr>
        <w:t xml:space="preserve">Conversely, the proposed signalling for Scheme-A requires </w:t>
      </w:r>
      <m:oMath>
        <m:r>
          <w:rPr>
            <w:rFonts w:ascii="Cambria Math" w:hAnsi="Cambria Math"/>
          </w:rPr>
          <m:t>(</m:t>
        </m:r>
        <m:d>
          <m:dPr>
            <m:begChr m:val="⌈"/>
            <m:endChr m:val="⌉"/>
            <m:ctrlPr>
              <w:rPr>
                <w:rFonts w:ascii="Cambria Math" w:hAnsi="Cambria Math"/>
                <w:i/>
                <w:color w:val="000000"/>
                <w:szCs w:val="22"/>
                <w:lang w:eastAsia="x-none"/>
              </w:rPr>
            </m:ctrlPr>
          </m:dPr>
          <m:e>
            <m:func>
              <m:funcPr>
                <m:ctrlPr>
                  <w:rPr>
                    <w:rFonts w:ascii="Cambria Math" w:hAnsi="Cambria Math"/>
                    <w:i/>
                    <w:color w:val="000000"/>
                    <w:szCs w:val="22"/>
                    <w:lang w:eastAsia="x-none"/>
                  </w:rPr>
                </m:ctrlPr>
              </m:funcPr>
              <m:fName>
                <m:sSub>
                  <m:sSubPr>
                    <m:ctrlPr>
                      <w:rPr>
                        <w:rFonts w:ascii="Cambria Math" w:hAnsi="Cambria Math"/>
                        <w:i/>
                        <w:color w:val="000000"/>
                        <w:szCs w:val="22"/>
                        <w:lang w:eastAsia="x-none"/>
                      </w:rPr>
                    </m:ctrlPr>
                  </m:sSubPr>
                  <m:e>
                    <m:r>
                      <m:rPr>
                        <m:sty m:val="p"/>
                      </m:rPr>
                      <w:rPr>
                        <w:rFonts w:ascii="Cambria Math" w:hAnsi="Cambria Math"/>
                        <w:color w:val="000000"/>
                        <w:szCs w:val="22"/>
                        <w:lang w:eastAsia="x-none"/>
                      </w:rPr>
                      <m:t>log</m:t>
                    </m:r>
                  </m:e>
                  <m:sub>
                    <m:r>
                      <w:rPr>
                        <w:rFonts w:ascii="Cambria Math" w:hAnsi="Cambria Math"/>
                        <w:color w:val="000000"/>
                        <w:szCs w:val="22"/>
                        <w:lang w:eastAsia="x-none"/>
                      </w:rPr>
                      <m:t>2</m:t>
                    </m:r>
                  </m:sub>
                </m:sSub>
              </m:fName>
              <m:e>
                <m:d>
                  <m:dPr>
                    <m:ctrlPr>
                      <w:rPr>
                        <w:rFonts w:ascii="Cambria Math" w:hAnsi="Cambria Math"/>
                        <w:i/>
                        <w:color w:val="000000"/>
                        <w:szCs w:val="22"/>
                        <w:lang w:eastAsia="x-none"/>
                      </w:rPr>
                    </m:ctrlPr>
                  </m:dPr>
                  <m:e>
                    <m:sSub>
                      <m:sSubPr>
                        <m:ctrlPr>
                          <w:rPr>
                            <w:rFonts w:ascii="Cambria Math" w:hAnsi="Cambria Math"/>
                            <w:i/>
                            <w:color w:val="000000"/>
                            <w:szCs w:val="22"/>
                            <w:lang w:eastAsia="x-none"/>
                          </w:rPr>
                        </m:ctrlPr>
                      </m:sSubPr>
                      <m:e>
                        <m:r>
                          <w:rPr>
                            <w:rFonts w:ascii="Cambria Math" w:hAnsi="Cambria Math"/>
                            <w:color w:val="000000"/>
                            <w:szCs w:val="22"/>
                            <w:lang w:eastAsia="x-none"/>
                          </w:rPr>
                          <m:t>N</m:t>
                        </m:r>
                      </m:e>
                      <m:sub>
                        <m:r>
                          <w:rPr>
                            <w:rFonts w:ascii="Cambria Math" w:hAnsi="Cambria Math"/>
                            <w:color w:val="000000"/>
                            <w:szCs w:val="22"/>
                            <w:lang w:eastAsia="x-none"/>
                          </w:rPr>
                          <m:t>1</m:t>
                        </m:r>
                      </m:sub>
                    </m:sSub>
                  </m:e>
                </m:d>
              </m:e>
            </m:func>
          </m:e>
        </m:d>
        <m:r>
          <w:rPr>
            <w:rFonts w:ascii="Cambria Math" w:hAnsi="Cambria Math"/>
            <w:color w:val="000000"/>
            <w:szCs w:val="22"/>
            <w:lang w:eastAsia="x-none"/>
          </w:rPr>
          <m:t>,</m:t>
        </m:r>
        <m:d>
          <m:dPr>
            <m:begChr m:val="⌈"/>
            <m:endChr m:val="⌉"/>
            <m:ctrlPr>
              <w:rPr>
                <w:rFonts w:ascii="Cambria Math" w:hAnsi="Cambria Math"/>
                <w:i/>
                <w:color w:val="000000"/>
                <w:szCs w:val="22"/>
                <w:lang w:eastAsia="x-none"/>
              </w:rPr>
            </m:ctrlPr>
          </m:dPr>
          <m:e>
            <m:func>
              <m:funcPr>
                <m:ctrlPr>
                  <w:rPr>
                    <w:rFonts w:ascii="Cambria Math" w:hAnsi="Cambria Math"/>
                    <w:i/>
                    <w:color w:val="000000"/>
                    <w:szCs w:val="22"/>
                    <w:lang w:eastAsia="x-none"/>
                  </w:rPr>
                </m:ctrlPr>
              </m:funcPr>
              <m:fName>
                <m:sSub>
                  <m:sSubPr>
                    <m:ctrlPr>
                      <w:rPr>
                        <w:rFonts w:ascii="Cambria Math" w:hAnsi="Cambria Math"/>
                        <w:i/>
                        <w:color w:val="000000"/>
                        <w:szCs w:val="22"/>
                        <w:lang w:eastAsia="x-none"/>
                      </w:rPr>
                    </m:ctrlPr>
                  </m:sSubPr>
                  <m:e>
                    <m:r>
                      <m:rPr>
                        <m:sty m:val="p"/>
                      </m:rPr>
                      <w:rPr>
                        <w:rFonts w:ascii="Cambria Math" w:hAnsi="Cambria Math"/>
                        <w:color w:val="000000"/>
                        <w:szCs w:val="22"/>
                        <w:lang w:eastAsia="x-none"/>
                      </w:rPr>
                      <m:t>log</m:t>
                    </m:r>
                  </m:e>
                  <m:sub>
                    <m:r>
                      <w:rPr>
                        <w:rFonts w:ascii="Cambria Math" w:hAnsi="Cambria Math"/>
                        <w:color w:val="000000"/>
                        <w:szCs w:val="22"/>
                        <w:lang w:eastAsia="x-none"/>
                      </w:rPr>
                      <m:t>2</m:t>
                    </m:r>
                  </m:sub>
                </m:sSub>
              </m:fName>
              <m:e>
                <m:d>
                  <m:dPr>
                    <m:ctrlPr>
                      <w:rPr>
                        <w:rFonts w:ascii="Cambria Math" w:hAnsi="Cambria Math"/>
                        <w:i/>
                        <w:color w:val="000000"/>
                        <w:szCs w:val="22"/>
                        <w:lang w:eastAsia="x-none"/>
                      </w:rPr>
                    </m:ctrlPr>
                  </m:dPr>
                  <m:e>
                    <m:sSub>
                      <m:sSubPr>
                        <m:ctrlPr>
                          <w:rPr>
                            <w:rFonts w:ascii="Cambria Math" w:hAnsi="Cambria Math"/>
                            <w:i/>
                            <w:color w:val="000000"/>
                            <w:szCs w:val="22"/>
                            <w:lang w:eastAsia="x-none"/>
                          </w:rPr>
                        </m:ctrlPr>
                      </m:sSubPr>
                      <m:e>
                        <m:r>
                          <w:rPr>
                            <w:rFonts w:ascii="Cambria Math" w:hAnsi="Cambria Math"/>
                            <w:color w:val="000000"/>
                            <w:szCs w:val="22"/>
                            <w:lang w:eastAsia="x-none"/>
                          </w:rPr>
                          <m:t>N</m:t>
                        </m:r>
                      </m:e>
                      <m:sub>
                        <m:r>
                          <w:rPr>
                            <w:rFonts w:ascii="Cambria Math" w:hAnsi="Cambria Math"/>
                            <w:color w:val="000000"/>
                            <w:szCs w:val="22"/>
                            <w:lang w:eastAsia="x-none"/>
                          </w:rPr>
                          <m:t>2</m:t>
                        </m:r>
                      </m:sub>
                    </m:sSub>
                    <m:sSub>
                      <m:sSubPr>
                        <m:ctrlPr>
                          <w:rPr>
                            <w:rFonts w:ascii="Cambria Math" w:hAnsi="Cambria Math"/>
                            <w:i/>
                            <w:color w:val="000000"/>
                            <w:szCs w:val="22"/>
                            <w:lang w:eastAsia="x-none"/>
                          </w:rPr>
                        </m:ctrlPr>
                      </m:sSubPr>
                      <m:e>
                        <m:r>
                          <w:rPr>
                            <w:rFonts w:ascii="Cambria Math" w:hAnsi="Cambria Math"/>
                            <w:color w:val="000000"/>
                            <w:szCs w:val="22"/>
                            <w:lang w:eastAsia="x-none"/>
                          </w:rPr>
                          <m:t>O</m:t>
                        </m:r>
                      </m:e>
                      <m:sub>
                        <m:r>
                          <w:rPr>
                            <w:rFonts w:ascii="Cambria Math" w:hAnsi="Cambria Math"/>
                            <w:color w:val="000000"/>
                            <w:szCs w:val="22"/>
                            <w:lang w:eastAsia="x-none"/>
                          </w:rPr>
                          <m:t>2</m:t>
                        </m:r>
                      </m:sub>
                    </m:sSub>
                  </m:e>
                </m:d>
              </m:e>
            </m:func>
          </m:e>
        </m:d>
        <m:r>
          <w:rPr>
            <w:rFonts w:ascii="Cambria Math" w:hAnsi="Cambria Math"/>
            <w:color w:val="000000"/>
            <w:szCs w:val="22"/>
            <w:lang w:eastAsia="x-none"/>
          </w:rPr>
          <m:t>)</m:t>
        </m:r>
      </m:oMath>
      <w:r w:rsidR="00252563" w:rsidRPr="00D25E44">
        <w:rPr>
          <w:color w:val="000000"/>
          <w:szCs w:val="22"/>
          <w:lang w:eastAsia="x-none"/>
        </w:rPr>
        <w:t xml:space="preserve"> bits</w:t>
      </w:r>
      <w:r w:rsidR="007C3F11" w:rsidRPr="00D25E44">
        <w:rPr>
          <w:color w:val="000000"/>
          <w:szCs w:val="22"/>
          <w:lang w:eastAsia="x-none"/>
        </w:rPr>
        <w:t xml:space="preserve"> or </w:t>
      </w:r>
      <m:oMath>
        <m:r>
          <w:rPr>
            <w:rFonts w:ascii="Cambria Math" w:hAnsi="Cambria Math"/>
          </w:rPr>
          <m:t>(</m:t>
        </m:r>
        <m:d>
          <m:dPr>
            <m:begChr m:val="⌈"/>
            <m:endChr m:val="⌉"/>
            <m:ctrlPr>
              <w:rPr>
                <w:rFonts w:ascii="Cambria Math" w:hAnsi="Cambria Math"/>
                <w:i/>
                <w:color w:val="000000"/>
                <w:szCs w:val="22"/>
                <w:lang w:eastAsia="x-none"/>
              </w:rPr>
            </m:ctrlPr>
          </m:dPr>
          <m:e>
            <m:func>
              <m:funcPr>
                <m:ctrlPr>
                  <w:rPr>
                    <w:rFonts w:ascii="Cambria Math" w:hAnsi="Cambria Math"/>
                    <w:i/>
                    <w:color w:val="000000"/>
                    <w:szCs w:val="22"/>
                    <w:lang w:eastAsia="x-none"/>
                  </w:rPr>
                </m:ctrlPr>
              </m:funcPr>
              <m:fName>
                <m:sSub>
                  <m:sSubPr>
                    <m:ctrlPr>
                      <w:rPr>
                        <w:rFonts w:ascii="Cambria Math" w:hAnsi="Cambria Math"/>
                        <w:i/>
                        <w:color w:val="000000"/>
                        <w:szCs w:val="22"/>
                        <w:lang w:eastAsia="x-none"/>
                      </w:rPr>
                    </m:ctrlPr>
                  </m:sSubPr>
                  <m:e>
                    <m:r>
                      <m:rPr>
                        <m:sty m:val="p"/>
                      </m:rPr>
                      <w:rPr>
                        <w:rFonts w:ascii="Cambria Math" w:hAnsi="Cambria Math"/>
                        <w:color w:val="000000"/>
                        <w:szCs w:val="22"/>
                        <w:lang w:eastAsia="x-none"/>
                      </w:rPr>
                      <m:t>log</m:t>
                    </m:r>
                  </m:e>
                  <m:sub>
                    <m:r>
                      <w:rPr>
                        <w:rFonts w:ascii="Cambria Math" w:hAnsi="Cambria Math"/>
                        <w:color w:val="000000"/>
                        <w:szCs w:val="22"/>
                        <w:lang w:eastAsia="x-none"/>
                      </w:rPr>
                      <m:t>2</m:t>
                    </m:r>
                  </m:sub>
                </m:sSub>
              </m:fName>
              <m:e>
                <m:d>
                  <m:dPr>
                    <m:ctrlPr>
                      <w:rPr>
                        <w:rFonts w:ascii="Cambria Math" w:hAnsi="Cambria Math"/>
                        <w:i/>
                        <w:color w:val="000000"/>
                        <w:szCs w:val="22"/>
                        <w:lang w:eastAsia="x-none"/>
                      </w:rPr>
                    </m:ctrlPr>
                  </m:dPr>
                  <m:e>
                    <m:sSub>
                      <m:sSubPr>
                        <m:ctrlPr>
                          <w:rPr>
                            <w:rFonts w:ascii="Cambria Math" w:hAnsi="Cambria Math"/>
                            <w:i/>
                            <w:color w:val="000000"/>
                            <w:szCs w:val="22"/>
                            <w:lang w:eastAsia="x-none"/>
                          </w:rPr>
                        </m:ctrlPr>
                      </m:sSubPr>
                      <m:e>
                        <m:r>
                          <w:rPr>
                            <w:rFonts w:ascii="Cambria Math" w:hAnsi="Cambria Math"/>
                            <w:color w:val="000000"/>
                            <w:szCs w:val="22"/>
                            <w:lang w:eastAsia="x-none"/>
                          </w:rPr>
                          <m:t>N</m:t>
                        </m:r>
                      </m:e>
                      <m:sub>
                        <m:r>
                          <w:rPr>
                            <w:rFonts w:ascii="Cambria Math" w:hAnsi="Cambria Math"/>
                            <w:color w:val="000000"/>
                            <w:szCs w:val="22"/>
                            <w:lang w:eastAsia="x-none"/>
                          </w:rPr>
                          <m:t>1</m:t>
                        </m:r>
                      </m:sub>
                    </m:sSub>
                    <m:sSub>
                      <m:sSubPr>
                        <m:ctrlPr>
                          <w:rPr>
                            <w:rFonts w:ascii="Cambria Math" w:hAnsi="Cambria Math"/>
                            <w:i/>
                            <w:color w:val="000000"/>
                            <w:szCs w:val="22"/>
                            <w:lang w:eastAsia="x-none"/>
                          </w:rPr>
                        </m:ctrlPr>
                      </m:sSubPr>
                      <m:e>
                        <m:r>
                          <w:rPr>
                            <w:rFonts w:ascii="Cambria Math" w:hAnsi="Cambria Math"/>
                            <w:color w:val="000000"/>
                            <w:szCs w:val="22"/>
                            <w:lang w:eastAsia="x-none"/>
                          </w:rPr>
                          <m:t>O</m:t>
                        </m:r>
                      </m:e>
                      <m:sub>
                        <m:r>
                          <w:rPr>
                            <w:rFonts w:ascii="Cambria Math" w:hAnsi="Cambria Math"/>
                            <w:color w:val="000000"/>
                            <w:szCs w:val="22"/>
                            <w:lang w:eastAsia="x-none"/>
                          </w:rPr>
                          <m:t>1</m:t>
                        </m:r>
                      </m:sub>
                    </m:sSub>
                  </m:e>
                </m:d>
              </m:e>
            </m:func>
          </m:e>
        </m:d>
        <m:r>
          <w:rPr>
            <w:rFonts w:ascii="Cambria Math" w:hAnsi="Cambria Math"/>
            <w:color w:val="000000"/>
            <w:szCs w:val="22"/>
            <w:lang w:eastAsia="x-none"/>
          </w:rPr>
          <m:t>,</m:t>
        </m:r>
        <m:d>
          <m:dPr>
            <m:begChr m:val="⌈"/>
            <m:endChr m:val="⌉"/>
            <m:ctrlPr>
              <w:rPr>
                <w:rFonts w:ascii="Cambria Math" w:hAnsi="Cambria Math"/>
                <w:i/>
                <w:color w:val="000000"/>
                <w:szCs w:val="22"/>
                <w:lang w:eastAsia="x-none"/>
              </w:rPr>
            </m:ctrlPr>
          </m:dPr>
          <m:e>
            <m:func>
              <m:funcPr>
                <m:ctrlPr>
                  <w:rPr>
                    <w:rFonts w:ascii="Cambria Math" w:hAnsi="Cambria Math"/>
                    <w:i/>
                    <w:color w:val="000000"/>
                    <w:szCs w:val="22"/>
                    <w:lang w:eastAsia="x-none"/>
                  </w:rPr>
                </m:ctrlPr>
              </m:funcPr>
              <m:fName>
                <m:sSub>
                  <m:sSubPr>
                    <m:ctrlPr>
                      <w:rPr>
                        <w:rFonts w:ascii="Cambria Math" w:hAnsi="Cambria Math"/>
                        <w:i/>
                        <w:color w:val="000000"/>
                        <w:szCs w:val="22"/>
                        <w:lang w:eastAsia="x-none"/>
                      </w:rPr>
                    </m:ctrlPr>
                  </m:sSubPr>
                  <m:e>
                    <m:r>
                      <m:rPr>
                        <m:sty m:val="p"/>
                      </m:rPr>
                      <w:rPr>
                        <w:rFonts w:ascii="Cambria Math" w:hAnsi="Cambria Math"/>
                        <w:color w:val="000000"/>
                        <w:szCs w:val="22"/>
                        <w:lang w:eastAsia="x-none"/>
                      </w:rPr>
                      <m:t>log</m:t>
                    </m:r>
                  </m:e>
                  <m:sub>
                    <m:r>
                      <w:rPr>
                        <w:rFonts w:ascii="Cambria Math" w:hAnsi="Cambria Math"/>
                        <w:color w:val="000000"/>
                        <w:szCs w:val="22"/>
                        <w:lang w:eastAsia="x-none"/>
                      </w:rPr>
                      <m:t>2</m:t>
                    </m:r>
                  </m:sub>
                </m:sSub>
              </m:fName>
              <m:e>
                <m:d>
                  <m:dPr>
                    <m:ctrlPr>
                      <w:rPr>
                        <w:rFonts w:ascii="Cambria Math" w:hAnsi="Cambria Math"/>
                        <w:i/>
                        <w:color w:val="000000"/>
                        <w:szCs w:val="22"/>
                        <w:lang w:eastAsia="x-none"/>
                      </w:rPr>
                    </m:ctrlPr>
                  </m:dPr>
                  <m:e>
                    <m:sSub>
                      <m:sSubPr>
                        <m:ctrlPr>
                          <w:rPr>
                            <w:rFonts w:ascii="Cambria Math" w:hAnsi="Cambria Math"/>
                            <w:i/>
                            <w:color w:val="000000"/>
                            <w:szCs w:val="22"/>
                            <w:lang w:eastAsia="x-none"/>
                          </w:rPr>
                        </m:ctrlPr>
                      </m:sSubPr>
                      <m:e>
                        <m:r>
                          <w:rPr>
                            <w:rFonts w:ascii="Cambria Math" w:hAnsi="Cambria Math"/>
                            <w:color w:val="000000"/>
                            <w:szCs w:val="22"/>
                            <w:lang w:eastAsia="x-none"/>
                          </w:rPr>
                          <m:t>N</m:t>
                        </m:r>
                      </m:e>
                      <m:sub>
                        <m:r>
                          <w:rPr>
                            <w:rFonts w:ascii="Cambria Math" w:hAnsi="Cambria Math"/>
                            <w:color w:val="000000"/>
                            <w:szCs w:val="22"/>
                            <w:lang w:eastAsia="x-none"/>
                          </w:rPr>
                          <m:t>2</m:t>
                        </m:r>
                      </m:sub>
                    </m:sSub>
                  </m:e>
                </m:d>
              </m:e>
            </m:func>
          </m:e>
        </m:d>
        <m:r>
          <w:rPr>
            <w:rFonts w:ascii="Cambria Math" w:hAnsi="Cambria Math"/>
            <w:color w:val="000000"/>
            <w:szCs w:val="22"/>
            <w:lang w:eastAsia="x-none"/>
          </w:rPr>
          <m:t>)</m:t>
        </m:r>
      </m:oMath>
      <w:r w:rsidR="00252563" w:rsidRPr="00D25E44">
        <w:rPr>
          <w:color w:val="000000"/>
          <w:szCs w:val="22"/>
          <w:lang w:eastAsia="x-none"/>
        </w:rPr>
        <w:t xml:space="preserve"> </w:t>
      </w:r>
      <w:r w:rsidR="007C3F11" w:rsidRPr="00D25E44">
        <w:rPr>
          <w:color w:val="000000"/>
          <w:szCs w:val="22"/>
          <w:lang w:eastAsia="x-none"/>
        </w:rPr>
        <w:t xml:space="preserve">bits </w:t>
      </w:r>
      <w:r w:rsidR="00252563" w:rsidRPr="00D25E44">
        <w:rPr>
          <w:color w:val="000000"/>
          <w:szCs w:val="22"/>
          <w:lang w:eastAsia="x-none"/>
        </w:rPr>
        <w:t>per SD basis</w:t>
      </w:r>
      <w:r w:rsidR="003118BD" w:rsidRPr="00D25E44">
        <w:rPr>
          <w:color w:val="000000"/>
          <w:szCs w:val="22"/>
          <w:lang w:eastAsia="x-none"/>
        </w:rPr>
        <w:t xml:space="preserve">, </w:t>
      </w:r>
      <w:r w:rsidR="003118BD" w:rsidRPr="00D25E44">
        <w:rPr>
          <w:i/>
          <w:iCs/>
          <w:color w:val="000000"/>
          <w:szCs w:val="22"/>
          <w:lang w:eastAsia="x-none"/>
        </w:rPr>
        <w:t>i.e.</w:t>
      </w:r>
      <w:r w:rsidR="003118BD" w:rsidRPr="00D25E44">
        <w:rPr>
          <w:color w:val="000000"/>
          <w:szCs w:val="22"/>
          <w:lang w:eastAsia="x-none"/>
        </w:rPr>
        <w:t xml:space="preserve">, </w:t>
      </w:r>
      <w:r w:rsidR="00F44A0B" w:rsidRPr="00D25E44">
        <w:rPr>
          <w:color w:val="000000"/>
          <w:szCs w:val="22"/>
          <w:lang w:eastAsia="x-none"/>
        </w:rPr>
        <w:t xml:space="preserve">2 bits more </w:t>
      </w:r>
      <w:r w:rsidR="00833B8E" w:rsidRPr="00D25E44">
        <w:rPr>
          <w:color w:val="000000"/>
          <w:szCs w:val="22"/>
          <w:lang w:eastAsia="x-none"/>
        </w:rPr>
        <w:t>per SD basis other than the fir</w:t>
      </w:r>
      <w:r w:rsidR="00B84AE8" w:rsidRPr="00D25E44">
        <w:rPr>
          <w:color w:val="000000"/>
          <w:szCs w:val="22"/>
          <w:lang w:eastAsia="x-none"/>
        </w:rPr>
        <w:t>st</w:t>
      </w:r>
      <w:r w:rsidR="00BB037A" w:rsidRPr="00D25E44">
        <w:rPr>
          <w:color w:val="000000"/>
          <w:szCs w:val="22"/>
          <w:lang w:eastAsia="x-none"/>
        </w:rPr>
        <w:t>.</w:t>
      </w:r>
    </w:p>
    <w:p w14:paraId="7F709DB4" w14:textId="725712DA" w:rsidR="007740FF" w:rsidRPr="00D25E44" w:rsidRDefault="003B5B9C" w:rsidP="00182E39">
      <w:pPr>
        <w:pStyle w:val="ListParagraph"/>
        <w:numPr>
          <w:ilvl w:val="0"/>
          <w:numId w:val="7"/>
        </w:numPr>
        <w:spacing w:after="180"/>
        <w:ind w:left="1604" w:hanging="357"/>
        <w:contextualSpacing w:val="0"/>
        <w:rPr>
          <w:b/>
          <w:bCs/>
        </w:rPr>
      </w:pPr>
      <w:bookmarkStart w:id="8" w:name="_Ref174119863"/>
      <w:r w:rsidRPr="00D25E44">
        <w:rPr>
          <w:b/>
          <w:bCs/>
        </w:rPr>
        <w:t>Compared to</w:t>
      </w:r>
      <w:r w:rsidR="000932D1" w:rsidRPr="00D25E44">
        <w:rPr>
          <w:b/>
          <w:bCs/>
        </w:rPr>
        <w:t xml:space="preserve"> selecting the SD bases from a same maximal orthogonal group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oMath>
      <w:r w:rsidR="000932D1" w:rsidRPr="00D25E44">
        <w:rPr>
          <w:b/>
          <w:bCs/>
        </w:rPr>
        <w:t xml:space="preserve"> beams</w:t>
      </w:r>
      <w:r w:rsidR="00DF312C" w:rsidRPr="00D25E44">
        <w:rPr>
          <w:b/>
          <w:bCs/>
          <w:color w:val="000000"/>
          <w:szCs w:val="22"/>
          <w:lang w:eastAsia="x-none"/>
        </w:rPr>
        <w:t xml:space="preserve">, </w:t>
      </w:r>
      <w:r w:rsidR="00056C3F" w:rsidRPr="00D25E44">
        <w:rPr>
          <w:b/>
          <w:bCs/>
          <w:color w:val="000000"/>
          <w:szCs w:val="22"/>
          <w:lang w:eastAsia="x-none"/>
        </w:rPr>
        <w:t xml:space="preserve">the proposed SD basis signalling for Scheme-A and RI=5-8 requires </w:t>
      </w:r>
      <w:r w:rsidR="00732C54" w:rsidRPr="00D25E44">
        <w:rPr>
          <w:b/>
          <w:bCs/>
          <w:color w:val="000000"/>
          <w:szCs w:val="22"/>
          <w:lang w:eastAsia="x-none"/>
        </w:rPr>
        <w:t xml:space="preserve">only </w:t>
      </w:r>
      <m:oMath>
        <m:d>
          <m:dPr>
            <m:begChr m:val="⌈"/>
            <m:endChr m:val="⌉"/>
            <m:ctrlPr>
              <w:rPr>
                <w:rFonts w:ascii="Cambria Math" w:hAnsi="Cambria Math"/>
                <w:b/>
                <w:bCs/>
                <w:i/>
                <w:color w:val="000000"/>
                <w:szCs w:val="22"/>
                <w:lang w:eastAsia="x-none"/>
              </w:rPr>
            </m:ctrlPr>
          </m:dPr>
          <m:e>
            <m:func>
              <m:funcPr>
                <m:ctrlPr>
                  <w:rPr>
                    <w:rFonts w:ascii="Cambria Math" w:hAnsi="Cambria Math"/>
                    <w:b/>
                    <w:bCs/>
                    <w:i/>
                    <w:color w:val="000000"/>
                    <w:szCs w:val="22"/>
                    <w:lang w:eastAsia="x-none"/>
                  </w:rPr>
                </m:ctrlPr>
              </m:funcPr>
              <m:fName>
                <m:sSub>
                  <m:sSubPr>
                    <m:ctrlPr>
                      <w:rPr>
                        <w:rFonts w:ascii="Cambria Math" w:hAnsi="Cambria Math"/>
                        <w:b/>
                        <w:bCs/>
                        <w:i/>
                        <w:color w:val="000000"/>
                        <w:szCs w:val="22"/>
                        <w:lang w:eastAsia="x-none"/>
                      </w:rPr>
                    </m:ctrlPr>
                  </m:sSubPr>
                  <m:e>
                    <m:r>
                      <m:rPr>
                        <m:sty m:val="b"/>
                      </m:rPr>
                      <w:rPr>
                        <w:rFonts w:ascii="Cambria Math" w:hAnsi="Cambria Math"/>
                        <w:color w:val="000000"/>
                        <w:szCs w:val="22"/>
                        <w:lang w:eastAsia="x-none"/>
                      </w:rPr>
                      <m:t>log</m:t>
                    </m:r>
                  </m:e>
                  <m:sub>
                    <m:r>
                      <m:rPr>
                        <m:sty m:val="bi"/>
                      </m:rPr>
                      <w:rPr>
                        <w:rFonts w:ascii="Cambria Math" w:hAnsi="Cambria Math"/>
                        <w:color w:val="000000"/>
                        <w:szCs w:val="22"/>
                        <w:lang w:eastAsia="x-none"/>
                      </w:rPr>
                      <m:t>2</m:t>
                    </m:r>
                  </m:sub>
                </m:sSub>
              </m:fName>
              <m:e>
                <m:d>
                  <m:dPr>
                    <m:ctrlPr>
                      <w:rPr>
                        <w:rFonts w:ascii="Cambria Math" w:hAnsi="Cambria Math"/>
                        <w:b/>
                        <w:bCs/>
                        <w:i/>
                        <w:color w:val="000000"/>
                        <w:szCs w:val="22"/>
                        <w:lang w:eastAsia="x-none"/>
                      </w:rPr>
                    </m:ctrlPr>
                  </m:dPr>
                  <m:e>
                    <m:sSub>
                      <m:sSubPr>
                        <m:ctrlPr>
                          <w:rPr>
                            <w:rFonts w:ascii="Cambria Math" w:hAnsi="Cambria Math"/>
                            <w:b/>
                            <w:bCs/>
                            <w:i/>
                            <w:color w:val="000000"/>
                            <w:szCs w:val="22"/>
                            <w:lang w:eastAsia="x-none"/>
                          </w:rPr>
                        </m:ctrlPr>
                      </m:sSubPr>
                      <m:e>
                        <m:r>
                          <m:rPr>
                            <m:sty m:val="bi"/>
                          </m:rPr>
                          <w:rPr>
                            <w:rFonts w:ascii="Cambria Math" w:hAnsi="Cambria Math"/>
                            <w:color w:val="000000"/>
                            <w:szCs w:val="22"/>
                            <w:lang w:eastAsia="x-none"/>
                          </w:rPr>
                          <m:t>O</m:t>
                        </m:r>
                      </m:e>
                      <m:sub>
                        <m:r>
                          <m:rPr>
                            <m:sty m:val="bi"/>
                          </m:rPr>
                          <w:rPr>
                            <w:rFonts w:ascii="Cambria Math" w:hAnsi="Cambria Math"/>
                            <w:color w:val="000000"/>
                            <w:szCs w:val="22"/>
                            <w:lang w:eastAsia="x-none"/>
                          </w:rPr>
                          <m:t>1</m:t>
                        </m:r>
                      </m:sub>
                    </m:sSub>
                  </m:e>
                </m:d>
              </m:e>
            </m:func>
          </m:e>
        </m:d>
        <m:r>
          <m:rPr>
            <m:sty m:val="bi"/>
          </m:rPr>
          <w:rPr>
            <w:rFonts w:ascii="Cambria Math" w:hAnsi="Cambria Math"/>
            <w:color w:val="000000"/>
            <w:szCs w:val="22"/>
            <w:lang w:eastAsia="x-none"/>
          </w:rPr>
          <m:t>=</m:t>
        </m:r>
        <m:d>
          <m:dPr>
            <m:begChr m:val="⌈"/>
            <m:endChr m:val="⌉"/>
            <m:ctrlPr>
              <w:rPr>
                <w:rFonts w:ascii="Cambria Math" w:hAnsi="Cambria Math"/>
                <w:b/>
                <w:bCs/>
                <w:i/>
                <w:color w:val="000000"/>
                <w:szCs w:val="22"/>
                <w:lang w:eastAsia="x-none"/>
              </w:rPr>
            </m:ctrlPr>
          </m:dPr>
          <m:e>
            <m:func>
              <m:funcPr>
                <m:ctrlPr>
                  <w:rPr>
                    <w:rFonts w:ascii="Cambria Math" w:hAnsi="Cambria Math"/>
                    <w:b/>
                    <w:bCs/>
                    <w:i/>
                    <w:color w:val="000000"/>
                    <w:szCs w:val="22"/>
                    <w:lang w:eastAsia="x-none"/>
                  </w:rPr>
                </m:ctrlPr>
              </m:funcPr>
              <m:fName>
                <m:sSub>
                  <m:sSubPr>
                    <m:ctrlPr>
                      <w:rPr>
                        <w:rFonts w:ascii="Cambria Math" w:hAnsi="Cambria Math"/>
                        <w:b/>
                        <w:bCs/>
                        <w:i/>
                        <w:color w:val="000000"/>
                        <w:szCs w:val="22"/>
                        <w:lang w:eastAsia="x-none"/>
                      </w:rPr>
                    </m:ctrlPr>
                  </m:sSubPr>
                  <m:e>
                    <m:r>
                      <m:rPr>
                        <m:sty m:val="b"/>
                      </m:rPr>
                      <w:rPr>
                        <w:rFonts w:ascii="Cambria Math" w:hAnsi="Cambria Math"/>
                        <w:color w:val="000000"/>
                        <w:szCs w:val="22"/>
                        <w:lang w:eastAsia="x-none"/>
                      </w:rPr>
                      <m:t>log</m:t>
                    </m:r>
                  </m:e>
                  <m:sub>
                    <m:r>
                      <m:rPr>
                        <m:sty m:val="bi"/>
                      </m:rPr>
                      <w:rPr>
                        <w:rFonts w:ascii="Cambria Math" w:hAnsi="Cambria Math"/>
                        <w:color w:val="000000"/>
                        <w:szCs w:val="22"/>
                        <w:lang w:eastAsia="x-none"/>
                      </w:rPr>
                      <m:t>2</m:t>
                    </m:r>
                  </m:sub>
                </m:sSub>
              </m:fName>
              <m:e>
                <m:d>
                  <m:dPr>
                    <m:ctrlPr>
                      <w:rPr>
                        <w:rFonts w:ascii="Cambria Math" w:hAnsi="Cambria Math"/>
                        <w:b/>
                        <w:bCs/>
                        <w:i/>
                        <w:color w:val="000000"/>
                        <w:szCs w:val="22"/>
                        <w:lang w:eastAsia="x-none"/>
                      </w:rPr>
                    </m:ctrlPr>
                  </m:dPr>
                  <m:e>
                    <m:sSub>
                      <m:sSubPr>
                        <m:ctrlPr>
                          <w:rPr>
                            <w:rFonts w:ascii="Cambria Math" w:hAnsi="Cambria Math"/>
                            <w:b/>
                            <w:bCs/>
                            <w:i/>
                            <w:color w:val="000000"/>
                            <w:szCs w:val="22"/>
                            <w:lang w:eastAsia="x-none"/>
                          </w:rPr>
                        </m:ctrlPr>
                      </m:sSubPr>
                      <m:e>
                        <m:r>
                          <m:rPr>
                            <m:sty m:val="bi"/>
                          </m:rPr>
                          <w:rPr>
                            <w:rFonts w:ascii="Cambria Math" w:hAnsi="Cambria Math"/>
                            <w:color w:val="000000"/>
                            <w:szCs w:val="22"/>
                            <w:lang w:eastAsia="x-none"/>
                          </w:rPr>
                          <m:t>O</m:t>
                        </m:r>
                      </m:e>
                      <m:sub>
                        <m:r>
                          <m:rPr>
                            <m:sty m:val="bi"/>
                          </m:rPr>
                          <w:rPr>
                            <w:rFonts w:ascii="Cambria Math" w:hAnsi="Cambria Math"/>
                            <w:color w:val="000000"/>
                            <w:szCs w:val="22"/>
                            <w:lang w:eastAsia="x-none"/>
                          </w:rPr>
                          <m:t>2</m:t>
                        </m:r>
                      </m:sub>
                    </m:sSub>
                  </m:e>
                </m:d>
              </m:e>
            </m:func>
          </m:e>
        </m:d>
        <m:r>
          <m:rPr>
            <m:sty m:val="bi"/>
          </m:rPr>
          <w:rPr>
            <w:rFonts w:ascii="Cambria Math" w:hAnsi="Cambria Math"/>
            <w:color w:val="000000"/>
            <w:szCs w:val="22"/>
            <w:lang w:eastAsia="x-none"/>
          </w:rPr>
          <m:t>=2</m:t>
        </m:r>
      </m:oMath>
      <w:r w:rsidR="00732C54" w:rsidRPr="00D25E44">
        <w:rPr>
          <w:b/>
          <w:bCs/>
          <w:color w:val="000000"/>
          <w:szCs w:val="22"/>
          <w:lang w:eastAsia="x-none"/>
        </w:rPr>
        <w:t xml:space="preserve"> more bits per </w:t>
      </w:r>
      <w:r w:rsidR="00B83924">
        <w:rPr>
          <w:b/>
          <w:bCs/>
          <w:color w:val="000000"/>
          <w:szCs w:val="22"/>
          <w:lang w:eastAsia="x-none"/>
        </w:rPr>
        <w:t xml:space="preserve">additional </w:t>
      </w:r>
      <w:r w:rsidR="00732C54" w:rsidRPr="00D25E44">
        <w:rPr>
          <w:b/>
          <w:bCs/>
          <w:color w:val="000000"/>
          <w:szCs w:val="22"/>
          <w:lang w:eastAsia="x-none"/>
        </w:rPr>
        <w:t>SD beam</w:t>
      </w:r>
      <w:r w:rsidR="000D0FEC">
        <w:rPr>
          <w:b/>
          <w:bCs/>
          <w:color w:val="000000"/>
          <w:szCs w:val="22"/>
          <w:lang w:eastAsia="x-none"/>
        </w:rPr>
        <w:t xml:space="preserve"> after the first</w:t>
      </w:r>
      <w:r w:rsidR="00AD2517" w:rsidRPr="00D25E44">
        <w:rPr>
          <w:b/>
          <w:bCs/>
          <w:color w:val="000000"/>
          <w:szCs w:val="22"/>
          <w:lang w:eastAsia="x-none"/>
        </w:rPr>
        <w:t>.</w:t>
      </w:r>
      <w:bookmarkEnd w:id="8"/>
    </w:p>
    <w:p w14:paraId="3F914058" w14:textId="171264D2" w:rsidR="007740FF" w:rsidRPr="00D25E44" w:rsidRDefault="00B26DE3" w:rsidP="00FF0BAC">
      <w:r w:rsidRPr="00D25E44">
        <w:t>Regarding the SD ba</w:t>
      </w:r>
      <w:r w:rsidR="004C3D1F" w:rsidRPr="00D25E44">
        <w:t>sis indication for Scheme-B and RI=5-8</w:t>
      </w:r>
      <w:r w:rsidR="00F36534" w:rsidRPr="00D25E44">
        <w:t xml:space="preserve">, </w:t>
      </w:r>
      <w:r w:rsidR="00391A65" w:rsidRPr="00D25E44">
        <w:t xml:space="preserve">it was agreed to </w:t>
      </w:r>
      <w:r w:rsidR="00903463" w:rsidRPr="00D25E44">
        <w:t>report the selected maximal orthogonal beam group with</w:t>
      </w:r>
      <w:r w:rsidR="00803C11" w:rsidRPr="00D25E44">
        <w:t xml:space="preserve"> the layer-common oversampling indices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000A7E4D" w:rsidRPr="00D25E44">
        <w:t xml:space="preserve"> and indicate the selected </w:t>
      </w:r>
      <m:oMath>
        <m:d>
          <m:dPr>
            <m:begChr m:val="⌈"/>
            <m:endChr m:val="⌉"/>
            <m:ctrlPr>
              <w:rPr>
                <w:rFonts w:ascii="Cambria Math" w:hAnsi="Cambria Math"/>
                <w:i/>
              </w:rPr>
            </m:ctrlPr>
          </m:dPr>
          <m:e>
            <m:r>
              <w:rPr>
                <w:rFonts w:ascii="Cambria Math" w:hAnsi="Cambria Math"/>
              </w:rPr>
              <m:t>υ/2</m:t>
            </m:r>
          </m:e>
        </m:d>
      </m:oMath>
      <w:r w:rsidR="0098455C" w:rsidRPr="00D25E44">
        <w:t xml:space="preserve"> SD bases by a combinatorial indication. </w:t>
      </w:r>
      <w:r w:rsidR="00B50931" w:rsidRPr="00D25E44">
        <w:t xml:space="preserve">The drawback of the combinatorial indication is that </w:t>
      </w:r>
      <w:r w:rsidR="00852942" w:rsidRPr="00D25E44">
        <w:t xml:space="preserve">a UE cannot indicate </w:t>
      </w:r>
      <w:r w:rsidR="00602455" w:rsidRPr="00D25E44">
        <w:t xml:space="preserve">which SD basis corresponds to </w:t>
      </w:r>
      <w:r w:rsidR="008A479E" w:rsidRPr="00D25E44">
        <w:t>each layer</w:t>
      </w:r>
      <w:r w:rsidR="00AD1FB6" w:rsidRPr="00D25E44">
        <w:t>-</w:t>
      </w:r>
      <w:r w:rsidR="008A479E" w:rsidRPr="00D25E44">
        <w:t>group, where a layer</w:t>
      </w:r>
      <w:r w:rsidR="00AD1FB6" w:rsidRPr="00D25E44">
        <w:t>-</w:t>
      </w:r>
      <w:r w:rsidR="008A479E" w:rsidRPr="00D25E44">
        <w:t xml:space="preserve">group </w:t>
      </w:r>
      <w:r w:rsidR="00FE75AD" w:rsidRPr="00D25E44">
        <w:t>co</w:t>
      </w:r>
      <w:r w:rsidR="00E522E3">
        <w:t>nsists of</w:t>
      </w:r>
      <w:r w:rsidR="00FE75AD" w:rsidRPr="00D25E44">
        <w:t xml:space="preserve"> a layer</w:t>
      </w:r>
      <w:r w:rsidR="00AD1FB6" w:rsidRPr="00D25E44">
        <w:t>-</w:t>
      </w:r>
      <w:r w:rsidR="00FE75AD" w:rsidRPr="00D25E44">
        <w:t>pair or an orphan layer (in case of rank 5 and 7).</w:t>
      </w:r>
      <w:r w:rsidR="004F67C6" w:rsidRPr="00D25E44">
        <w:t xml:space="preserve"> </w:t>
      </w:r>
      <w:r w:rsidR="00D230EE">
        <w:t>W</w:t>
      </w:r>
      <w:r w:rsidR="004F67C6" w:rsidRPr="00D25E44">
        <w:t xml:space="preserve">ith a combinatorial indication, </w:t>
      </w:r>
      <w:r w:rsidR="00AE5FB7" w:rsidRPr="00D25E44">
        <w:t xml:space="preserve">the </w:t>
      </w:r>
      <m:oMath>
        <m:r>
          <w:rPr>
            <w:rFonts w:ascii="Cambria Math" w:hAnsi="Cambria Math"/>
          </w:rPr>
          <m:t>k</m:t>
        </m:r>
      </m:oMath>
      <w:r w:rsidR="004F3F02" w:rsidRPr="00D25E44">
        <w:t>-th layer</w:t>
      </w:r>
      <w:r w:rsidR="00AD1FB6" w:rsidRPr="00D25E44">
        <w:t>-</w:t>
      </w:r>
      <w:r w:rsidR="004F3F02" w:rsidRPr="00D25E44">
        <w:t xml:space="preserve">group </w:t>
      </w:r>
      <w:r w:rsidR="00823256" w:rsidRPr="00D25E44">
        <w:t xml:space="preserve">is associated with the </w:t>
      </w:r>
      <m:oMath>
        <m:r>
          <w:rPr>
            <w:rFonts w:ascii="Cambria Math" w:hAnsi="Cambria Math"/>
          </w:rPr>
          <m:t>k</m:t>
        </m:r>
      </m:oMath>
      <w:r w:rsidR="005B418E" w:rsidRPr="00D25E44">
        <w:t>-th SD basis of lowest index, when no additional beam ordering information is provided.</w:t>
      </w:r>
    </w:p>
    <w:p w14:paraId="04920222" w14:textId="223E30B7" w:rsidR="005B418E" w:rsidRPr="00D25E44" w:rsidRDefault="001927C9" w:rsidP="00182E39">
      <w:pPr>
        <w:pStyle w:val="ListParagraph"/>
        <w:numPr>
          <w:ilvl w:val="0"/>
          <w:numId w:val="7"/>
        </w:numPr>
        <w:spacing w:after="180"/>
        <w:ind w:left="1604" w:hanging="357"/>
        <w:contextualSpacing w:val="0"/>
      </w:pPr>
      <w:bookmarkStart w:id="9" w:name="_Ref174119880"/>
      <w:r w:rsidRPr="00D25E44">
        <w:rPr>
          <w:b/>
          <w:bCs/>
        </w:rPr>
        <w:t>In Scheme-</w:t>
      </w:r>
      <w:r w:rsidR="00DA6D2B" w:rsidRPr="00D25E44">
        <w:rPr>
          <w:b/>
          <w:bCs/>
        </w:rPr>
        <w:t>B</w:t>
      </w:r>
      <w:r w:rsidRPr="00D25E44">
        <w:rPr>
          <w:b/>
          <w:bCs/>
        </w:rPr>
        <w:t xml:space="preserve"> for ranks 5 to 8,</w:t>
      </w:r>
      <w:r w:rsidR="00DA6D2B" w:rsidRPr="00D25E44">
        <w:rPr>
          <w:b/>
          <w:bCs/>
        </w:rPr>
        <w:t xml:space="preserve"> if combinatorial indication is used for the SD bases</w:t>
      </w:r>
      <w:r w:rsidR="00C67E6A" w:rsidRPr="00D25E44">
        <w:rPr>
          <w:b/>
          <w:bCs/>
        </w:rPr>
        <w:t xml:space="preserve"> with no additional ordering information of the SD bases</w:t>
      </w:r>
      <w:r w:rsidR="00DA6D2B" w:rsidRPr="00D25E44">
        <w:rPr>
          <w:b/>
          <w:bCs/>
        </w:rPr>
        <w:t>,</w:t>
      </w:r>
      <w:r w:rsidR="00C67E6A" w:rsidRPr="00D25E44">
        <w:rPr>
          <w:b/>
          <w:bCs/>
        </w:rPr>
        <w:t xml:space="preserve"> </w:t>
      </w:r>
      <w:r w:rsidR="006C5E01" w:rsidRPr="00D25E44">
        <w:rPr>
          <w:b/>
          <w:bCs/>
        </w:rPr>
        <w:t xml:space="preserve">the </w:t>
      </w:r>
      <m:oMath>
        <m:r>
          <m:rPr>
            <m:sty m:val="bi"/>
          </m:rPr>
          <w:rPr>
            <w:rFonts w:ascii="Cambria Math" w:hAnsi="Cambria Math"/>
          </w:rPr>
          <m:t>k</m:t>
        </m:r>
      </m:oMath>
      <w:r w:rsidR="006C5E01" w:rsidRPr="00D25E44">
        <w:rPr>
          <w:b/>
          <w:bCs/>
        </w:rPr>
        <w:t>-th layer group, formed by a layer pair or the orphan layer (</w:t>
      </w:r>
      <w:r w:rsidR="00E739EA" w:rsidRPr="00D25E44">
        <w:rPr>
          <w:b/>
          <w:bCs/>
        </w:rPr>
        <w:t>in case of rank 5 and 7</w:t>
      </w:r>
      <w:r w:rsidR="006C5E01" w:rsidRPr="00D25E44">
        <w:rPr>
          <w:b/>
          <w:bCs/>
        </w:rPr>
        <w:t xml:space="preserve">) is associated with the </w:t>
      </w:r>
      <m:oMath>
        <m:r>
          <m:rPr>
            <m:sty m:val="bi"/>
          </m:rPr>
          <w:rPr>
            <w:rFonts w:ascii="Cambria Math" w:hAnsi="Cambria Math"/>
          </w:rPr>
          <m:t>k</m:t>
        </m:r>
      </m:oMath>
      <w:r w:rsidR="006C5E01" w:rsidRPr="00D25E44">
        <w:rPr>
          <w:b/>
          <w:bCs/>
        </w:rPr>
        <w:t>-th SD basis of lowest index</w:t>
      </w:r>
      <w:r w:rsidR="00E739EA" w:rsidRPr="00D25E44">
        <w:rPr>
          <w:b/>
          <w:bCs/>
        </w:rPr>
        <w:t>, regardless of the relative strength of the selected SD bases.</w:t>
      </w:r>
      <w:bookmarkEnd w:id="9"/>
    </w:p>
    <w:p w14:paraId="278B3B9A" w14:textId="7C58795F" w:rsidR="00DF312C" w:rsidRPr="00D25E44" w:rsidRDefault="00DA741E" w:rsidP="00FF0BAC">
      <w:r w:rsidRPr="00D25E44">
        <w:t xml:space="preserve">To remedy this problem, in RAN1#117 the following alternative solutions were </w:t>
      </w:r>
      <w:r w:rsidR="0056306B">
        <w:t>proposed</w:t>
      </w:r>
      <w:r w:rsidRPr="00D25E44">
        <w:t>:</w:t>
      </w:r>
    </w:p>
    <w:p w14:paraId="66555742" w14:textId="77777777" w:rsidR="00AD1813" w:rsidRPr="00AD1813" w:rsidRDefault="00AD1813" w:rsidP="00AD1813">
      <w:pPr>
        <w:snapToGrid w:val="0"/>
        <w:spacing w:after="0" w:line="240" w:lineRule="auto"/>
        <w:rPr>
          <w:rFonts w:asciiTheme="minorHAnsi" w:eastAsia="Malgun Gothic" w:hAnsiTheme="minorHAnsi" w:cstheme="minorHAnsi"/>
          <w:i/>
          <w:iCs/>
          <w:sz w:val="22"/>
          <w:szCs w:val="22"/>
          <w:lang w:eastAsia="ko-KR"/>
        </w:rPr>
      </w:pPr>
      <w:r w:rsidRPr="00AD1813">
        <w:rPr>
          <w:rFonts w:asciiTheme="minorHAnsi" w:eastAsia="Malgun Gothic" w:hAnsiTheme="minorHAnsi" w:cstheme="minorHAnsi"/>
          <w:b/>
          <w:bCs/>
          <w:i/>
          <w:iCs/>
          <w:u w:val="single"/>
          <w:lang w:eastAsia="ko-KR"/>
        </w:rPr>
        <w:t>Proposal 1.A.6</w:t>
      </w:r>
      <w:r w:rsidRPr="00AD1813">
        <w:rPr>
          <w:rFonts w:asciiTheme="minorHAnsi" w:eastAsia="Malgun Gothic" w:hAnsiTheme="minorHAnsi" w:cstheme="minorHAnsi"/>
          <w:i/>
          <w:iCs/>
          <w:lang w:eastAsia="ko-KR"/>
        </w:rPr>
        <w:t>: For the Rel-19 Type-I single-panel (SP) codebook refinement for 48, 64, and 128 CSI-RS ports with RI=5-8, regarding Scheme-B, reuse the legacy Rel-15 Type-I layer pairing scheme, and decide (by RAN1#118) from the following two alternatives:</w:t>
      </w:r>
    </w:p>
    <w:p w14:paraId="730159B6" w14:textId="77777777" w:rsidR="00AD1813" w:rsidRPr="00AD1813" w:rsidRDefault="00AD1813" w:rsidP="00182E39">
      <w:pPr>
        <w:numPr>
          <w:ilvl w:val="0"/>
          <w:numId w:val="10"/>
        </w:numPr>
        <w:snapToGrid w:val="0"/>
        <w:spacing w:after="0" w:line="240" w:lineRule="auto"/>
        <w:rPr>
          <w:rFonts w:asciiTheme="minorHAnsi" w:eastAsia="Times New Roman" w:hAnsiTheme="minorHAnsi" w:cstheme="minorHAnsi"/>
          <w:i/>
          <w:iCs/>
          <w:sz w:val="24"/>
          <w:szCs w:val="24"/>
          <w:lang w:eastAsia="ko-KR"/>
        </w:rPr>
      </w:pPr>
      <w:r w:rsidRPr="00AD1813">
        <w:rPr>
          <w:rFonts w:asciiTheme="minorHAnsi" w:eastAsia="Times New Roman" w:hAnsiTheme="minorHAnsi" w:cstheme="minorHAnsi"/>
          <w:i/>
          <w:iCs/>
          <w:lang w:eastAsia="ko-KR"/>
        </w:rPr>
        <w:t>Alt1 (fixed mapping between SD basis vectors and layers):</w:t>
      </w:r>
    </w:p>
    <w:p w14:paraId="15DB9A0C" w14:textId="77777777" w:rsidR="00AD1813" w:rsidRPr="00AD1813" w:rsidRDefault="00AD1813" w:rsidP="00182E39">
      <w:pPr>
        <w:numPr>
          <w:ilvl w:val="1"/>
          <w:numId w:val="10"/>
        </w:numPr>
        <w:snapToGrid w:val="0"/>
        <w:spacing w:after="0" w:line="240" w:lineRule="auto"/>
        <w:rPr>
          <w:rFonts w:asciiTheme="minorHAnsi" w:eastAsia="Times New Roman" w:hAnsiTheme="minorHAnsi" w:cstheme="minorHAnsi"/>
          <w:i/>
          <w:iCs/>
          <w:sz w:val="24"/>
          <w:szCs w:val="24"/>
          <w:lang w:eastAsia="ko-KR"/>
        </w:rPr>
      </w:pPr>
      <w:r w:rsidRPr="00AD1813">
        <w:rPr>
          <w:rFonts w:asciiTheme="minorHAnsi" w:eastAsia="Times New Roman" w:hAnsiTheme="minorHAnsi" w:cstheme="minorHAnsi"/>
          <w:i/>
          <w:iCs/>
          <w:lang w:eastAsia="ko-KR"/>
        </w:rPr>
        <w:t>The k-</w:t>
      </w:r>
      <w:proofErr w:type="spellStart"/>
      <w:r w:rsidRPr="00AD1813">
        <w:rPr>
          <w:rFonts w:asciiTheme="minorHAnsi" w:eastAsia="Times New Roman" w:hAnsiTheme="minorHAnsi" w:cstheme="minorHAnsi"/>
          <w:i/>
          <w:iCs/>
          <w:lang w:eastAsia="ko-KR"/>
        </w:rPr>
        <w:t>th</w:t>
      </w:r>
      <w:proofErr w:type="spellEnd"/>
      <w:r w:rsidRPr="00AD1813">
        <w:rPr>
          <w:rFonts w:asciiTheme="minorHAnsi" w:eastAsia="Times New Roman" w:hAnsiTheme="minorHAnsi" w:cstheme="minorHAnsi"/>
          <w:i/>
          <w:iCs/>
          <w:lang w:eastAsia="ko-KR"/>
        </w:rPr>
        <w:t> SD basis vector is associated with the k-</w:t>
      </w:r>
      <w:proofErr w:type="spellStart"/>
      <w:r w:rsidRPr="00AD1813">
        <w:rPr>
          <w:rFonts w:asciiTheme="minorHAnsi" w:eastAsia="Times New Roman" w:hAnsiTheme="minorHAnsi" w:cstheme="minorHAnsi"/>
          <w:i/>
          <w:iCs/>
          <w:lang w:eastAsia="ko-KR"/>
        </w:rPr>
        <w:t>th</w:t>
      </w:r>
      <w:proofErr w:type="spellEnd"/>
      <w:r w:rsidRPr="00AD1813">
        <w:rPr>
          <w:rFonts w:asciiTheme="minorHAnsi" w:eastAsia="Times New Roman" w:hAnsiTheme="minorHAnsi" w:cstheme="minorHAnsi"/>
          <w:i/>
          <w:iCs/>
          <w:lang w:eastAsia="ko-KR"/>
        </w:rPr>
        <w:t xml:space="preserve"> layer-group.</w:t>
      </w:r>
    </w:p>
    <w:p w14:paraId="24B18CD0" w14:textId="77777777" w:rsidR="00AD1813" w:rsidRPr="00AD1813" w:rsidRDefault="00AD1813" w:rsidP="00182E39">
      <w:pPr>
        <w:numPr>
          <w:ilvl w:val="0"/>
          <w:numId w:val="10"/>
        </w:numPr>
        <w:snapToGrid w:val="0"/>
        <w:spacing w:after="0" w:line="240" w:lineRule="auto"/>
        <w:rPr>
          <w:rFonts w:asciiTheme="minorHAnsi" w:eastAsia="Times New Roman" w:hAnsiTheme="minorHAnsi" w:cstheme="minorHAnsi"/>
          <w:i/>
          <w:iCs/>
          <w:sz w:val="24"/>
          <w:szCs w:val="24"/>
          <w:lang w:eastAsia="ko-KR"/>
        </w:rPr>
      </w:pPr>
      <w:r w:rsidRPr="00AD1813">
        <w:rPr>
          <w:rFonts w:asciiTheme="minorHAnsi" w:eastAsia="Times New Roman" w:hAnsiTheme="minorHAnsi" w:cstheme="minorHAnsi"/>
          <w:i/>
          <w:iCs/>
          <w:lang w:eastAsia="ko-KR"/>
        </w:rPr>
        <w:t>Alt2 (UE-selected SD basis vector for the orphan layer):</w:t>
      </w:r>
    </w:p>
    <w:p w14:paraId="4A73C1DB" w14:textId="57707FA1" w:rsidR="00AD1813" w:rsidRPr="00AD1813" w:rsidRDefault="00AD1813" w:rsidP="00182E39">
      <w:pPr>
        <w:numPr>
          <w:ilvl w:val="1"/>
          <w:numId w:val="10"/>
        </w:numPr>
        <w:snapToGrid w:val="0"/>
        <w:spacing w:after="0" w:line="240" w:lineRule="auto"/>
        <w:rPr>
          <w:rFonts w:asciiTheme="minorHAnsi" w:eastAsia="Times New Roman" w:hAnsiTheme="minorHAnsi" w:cstheme="minorHAnsi"/>
          <w:i/>
          <w:iCs/>
          <w:sz w:val="24"/>
          <w:szCs w:val="24"/>
          <w:lang w:eastAsia="ko-KR"/>
        </w:rPr>
      </w:pPr>
      <w:r w:rsidRPr="00AD1813">
        <w:rPr>
          <w:rFonts w:asciiTheme="minorHAnsi" w:eastAsia="Times New Roman" w:hAnsiTheme="minorHAnsi" w:cstheme="minorHAnsi"/>
          <w:i/>
          <w:iCs/>
          <w:lang w:eastAsia="ko-KR"/>
        </w:rPr>
        <w:t>The SD basis vector associated with the orphan layer is selected from the </w:t>
      </w:r>
      <m:oMath>
        <m:d>
          <m:dPr>
            <m:begChr m:val="⌈"/>
            <m:endChr m:val="⌉"/>
            <m:ctrlPr>
              <w:rPr>
                <w:rFonts w:ascii="Cambria Math" w:eastAsia="Batang" w:hAnsi="Cambria Math" w:cstheme="minorHAnsi"/>
                <w:i/>
                <w:iCs/>
                <w:lang w:eastAsia="ko-KR"/>
              </w:rPr>
            </m:ctrlPr>
          </m:dPr>
          <m:e>
            <m:r>
              <w:rPr>
                <w:rFonts w:ascii="Cambria Math" w:eastAsia="Batang" w:hAnsi="Cambria Math" w:cstheme="minorHAnsi"/>
              </w:rPr>
              <m:t>v/2</m:t>
            </m:r>
          </m:e>
        </m:d>
      </m:oMath>
      <w:r w:rsidRPr="00AD1813">
        <w:rPr>
          <w:rFonts w:asciiTheme="minorHAnsi" w:eastAsia="Times New Roman" w:hAnsiTheme="minorHAnsi" w:cstheme="minorHAnsi"/>
          <w:i/>
          <w:iCs/>
          <w:lang w:eastAsia="ko-KR"/>
        </w:rPr>
        <w:t> SD basis vectors and indicated with </w:t>
      </w:r>
      <m:oMath>
        <m:d>
          <m:dPr>
            <m:begChr m:val="⌈"/>
            <m:endChr m:val="⌉"/>
            <m:ctrlPr>
              <w:rPr>
                <w:rFonts w:ascii="Cambria Math" w:eastAsia="Batang" w:hAnsi="Cambria Math" w:cstheme="minorHAnsi"/>
                <w:i/>
                <w:iCs/>
                <w:lang w:eastAsia="ko-KR"/>
              </w:rPr>
            </m:ctrlPr>
          </m:dPr>
          <m:e>
            <m:r>
              <w:rPr>
                <w:rFonts w:ascii="Cambria Math" w:eastAsia="Batang" w:hAnsi="Cambria Math" w:cstheme="minorHAnsi"/>
              </w:rPr>
              <m:t>log⁡(</m:t>
            </m:r>
            <m:d>
              <m:dPr>
                <m:begChr m:val="⌈"/>
                <m:endChr m:val="⌉"/>
                <m:ctrlPr>
                  <w:rPr>
                    <w:rFonts w:ascii="Cambria Math" w:eastAsia="Batang" w:hAnsi="Cambria Math" w:cstheme="minorHAnsi"/>
                    <w:i/>
                    <w:iCs/>
                    <w:lang w:eastAsia="ko-KR"/>
                  </w:rPr>
                </m:ctrlPr>
              </m:dPr>
              <m:e>
                <m:r>
                  <w:rPr>
                    <w:rFonts w:ascii="Cambria Math" w:eastAsia="Batang" w:hAnsi="Cambria Math" w:cstheme="minorHAnsi"/>
                  </w:rPr>
                  <m:t>v/2</m:t>
                </m:r>
              </m:e>
            </m:d>
            <m:r>
              <w:rPr>
                <w:rFonts w:ascii="Cambria Math" w:eastAsia="Batang" w:hAnsi="Cambria Math" w:cstheme="minorHAnsi"/>
              </w:rPr>
              <m:t>)</m:t>
            </m:r>
          </m:e>
        </m:d>
      </m:oMath>
      <w:r w:rsidRPr="00AD1813">
        <w:rPr>
          <w:rFonts w:asciiTheme="minorHAnsi" w:eastAsia="Times New Roman" w:hAnsiTheme="minorHAnsi" w:cstheme="minorHAnsi"/>
          <w:i/>
          <w:iCs/>
          <w:lang w:eastAsia="ko-KR"/>
        </w:rPr>
        <w:t> bits</w:t>
      </w:r>
    </w:p>
    <w:p w14:paraId="55E0D489" w14:textId="77777777" w:rsidR="00AD1813" w:rsidRPr="00AD1813" w:rsidRDefault="00AD1813" w:rsidP="00182E39">
      <w:pPr>
        <w:numPr>
          <w:ilvl w:val="1"/>
          <w:numId w:val="10"/>
        </w:numPr>
        <w:snapToGrid w:val="0"/>
        <w:spacing w:after="0" w:line="240" w:lineRule="auto"/>
        <w:rPr>
          <w:rFonts w:asciiTheme="minorHAnsi" w:eastAsia="Times New Roman" w:hAnsiTheme="minorHAnsi" w:cstheme="minorHAnsi"/>
          <w:i/>
          <w:iCs/>
          <w:sz w:val="24"/>
          <w:szCs w:val="24"/>
          <w:lang w:eastAsia="ko-KR"/>
        </w:rPr>
      </w:pPr>
      <w:r w:rsidRPr="00AD1813">
        <w:rPr>
          <w:rFonts w:asciiTheme="minorHAnsi" w:eastAsia="Times New Roman" w:hAnsiTheme="minorHAnsi" w:cstheme="minorHAnsi"/>
          <w:i/>
          <w:iCs/>
          <w:lang w:eastAsia="ko-KR"/>
        </w:rPr>
        <w:t>Except for the orphan layer and the associated SD basis vector, the j-</w:t>
      </w:r>
      <w:proofErr w:type="spellStart"/>
      <w:r w:rsidRPr="00AD1813">
        <w:rPr>
          <w:rFonts w:asciiTheme="minorHAnsi" w:eastAsia="Times New Roman" w:hAnsiTheme="minorHAnsi" w:cstheme="minorHAnsi"/>
          <w:i/>
          <w:iCs/>
          <w:lang w:eastAsia="ko-KR"/>
        </w:rPr>
        <w:t>th</w:t>
      </w:r>
      <w:proofErr w:type="spellEnd"/>
      <w:r w:rsidRPr="00AD1813">
        <w:rPr>
          <w:rFonts w:asciiTheme="minorHAnsi" w:eastAsia="Times New Roman" w:hAnsiTheme="minorHAnsi" w:cstheme="minorHAnsi"/>
          <w:i/>
          <w:iCs/>
          <w:lang w:eastAsia="ko-KR"/>
        </w:rPr>
        <w:t xml:space="preserve"> SD basis vector from the remaining SD basis vectors is associated with the j-</w:t>
      </w:r>
      <w:proofErr w:type="spellStart"/>
      <w:r w:rsidRPr="00AD1813">
        <w:rPr>
          <w:rFonts w:asciiTheme="minorHAnsi" w:eastAsia="Times New Roman" w:hAnsiTheme="minorHAnsi" w:cstheme="minorHAnsi"/>
          <w:i/>
          <w:iCs/>
          <w:lang w:eastAsia="ko-KR"/>
        </w:rPr>
        <w:t>th</w:t>
      </w:r>
      <w:proofErr w:type="spellEnd"/>
      <w:r w:rsidRPr="00AD1813">
        <w:rPr>
          <w:rFonts w:asciiTheme="minorHAnsi" w:eastAsia="Times New Roman" w:hAnsiTheme="minorHAnsi" w:cstheme="minorHAnsi"/>
          <w:i/>
          <w:iCs/>
          <w:lang w:eastAsia="ko-KR"/>
        </w:rPr>
        <w:t> layer group from the remaining layer-groups.</w:t>
      </w:r>
    </w:p>
    <w:p w14:paraId="2D466DC7" w14:textId="77777777" w:rsidR="00AD1813" w:rsidRPr="00AD1813" w:rsidRDefault="00AD1813" w:rsidP="00182E39">
      <w:pPr>
        <w:numPr>
          <w:ilvl w:val="0"/>
          <w:numId w:val="10"/>
        </w:numPr>
        <w:snapToGrid w:val="0"/>
        <w:spacing w:after="0" w:line="240" w:lineRule="auto"/>
        <w:rPr>
          <w:rFonts w:asciiTheme="minorHAnsi" w:eastAsia="Times New Roman" w:hAnsiTheme="minorHAnsi" w:cstheme="minorHAnsi"/>
          <w:i/>
          <w:iCs/>
          <w:sz w:val="24"/>
          <w:szCs w:val="24"/>
          <w:lang w:eastAsia="ko-KR"/>
        </w:rPr>
      </w:pPr>
      <w:r w:rsidRPr="00AD1813">
        <w:rPr>
          <w:rFonts w:asciiTheme="minorHAnsi" w:eastAsia="Times New Roman" w:hAnsiTheme="minorHAnsi" w:cstheme="minorHAnsi"/>
          <w:i/>
          <w:iCs/>
          <w:lang w:eastAsia="ko-KR"/>
        </w:rPr>
        <w:t>Alt3:</w:t>
      </w:r>
    </w:p>
    <w:p w14:paraId="01EE3540" w14:textId="1256C175" w:rsidR="00AD1813" w:rsidRPr="00AD1813" w:rsidRDefault="00AD1813" w:rsidP="00182E39">
      <w:pPr>
        <w:numPr>
          <w:ilvl w:val="1"/>
          <w:numId w:val="10"/>
        </w:numPr>
        <w:snapToGrid w:val="0"/>
        <w:spacing w:after="0" w:line="240" w:lineRule="auto"/>
        <w:rPr>
          <w:rFonts w:asciiTheme="minorHAnsi" w:eastAsia="Times New Roman" w:hAnsiTheme="minorHAnsi" w:cstheme="minorHAnsi"/>
          <w:i/>
          <w:iCs/>
          <w:sz w:val="24"/>
          <w:szCs w:val="24"/>
          <w:lang w:eastAsia="ko-KR"/>
        </w:rPr>
      </w:pPr>
      <w:r w:rsidRPr="00AD1813">
        <w:rPr>
          <w:rFonts w:asciiTheme="minorHAnsi" w:eastAsia="Times New Roman" w:hAnsiTheme="minorHAnsi" w:cstheme="minorHAnsi"/>
          <w:i/>
          <w:iCs/>
          <w:lang w:eastAsia="ko-KR"/>
        </w:rPr>
        <w:t>Indication of the 2 SD basis vectors associated with the first and second layer-groups, respectively, from the selected </w:t>
      </w:r>
      <m:oMath>
        <m:d>
          <m:dPr>
            <m:begChr m:val="⌈"/>
            <m:endChr m:val="⌉"/>
            <m:ctrlPr>
              <w:rPr>
                <w:rFonts w:ascii="Cambria Math" w:eastAsia="Batang" w:hAnsi="Cambria Math" w:cstheme="minorHAnsi"/>
                <w:i/>
                <w:iCs/>
                <w:lang w:eastAsia="ko-KR"/>
              </w:rPr>
            </m:ctrlPr>
          </m:dPr>
          <m:e>
            <m:r>
              <w:rPr>
                <w:rFonts w:ascii="Cambria Math" w:eastAsia="Batang" w:hAnsi="Cambria Math" w:cstheme="minorHAnsi"/>
              </w:rPr>
              <m:t>v/2</m:t>
            </m:r>
          </m:e>
        </m:d>
      </m:oMath>
      <w:r w:rsidRPr="00AD1813">
        <w:rPr>
          <w:rFonts w:asciiTheme="minorHAnsi" w:eastAsia="Times New Roman" w:hAnsiTheme="minorHAnsi" w:cstheme="minorHAnsi"/>
          <w:i/>
          <w:iCs/>
          <w:lang w:eastAsia="ko-KR"/>
        </w:rPr>
        <w:t> SD basis vectors, with 2*</w:t>
      </w:r>
      <m:oMath>
        <m:d>
          <m:dPr>
            <m:begChr m:val="⌈"/>
            <m:endChr m:val="⌉"/>
            <m:ctrlPr>
              <w:rPr>
                <w:rFonts w:ascii="Cambria Math" w:eastAsia="Batang" w:hAnsi="Cambria Math" w:cstheme="minorHAnsi"/>
                <w:i/>
                <w:iCs/>
                <w:lang w:eastAsia="ko-KR"/>
              </w:rPr>
            </m:ctrlPr>
          </m:dPr>
          <m:e>
            <m:r>
              <w:rPr>
                <w:rFonts w:ascii="Cambria Math" w:eastAsia="Batang" w:hAnsi="Cambria Math" w:cstheme="minorHAnsi"/>
              </w:rPr>
              <m:t>log⁡(</m:t>
            </m:r>
            <m:d>
              <m:dPr>
                <m:begChr m:val="⌈"/>
                <m:endChr m:val="⌉"/>
                <m:ctrlPr>
                  <w:rPr>
                    <w:rFonts w:ascii="Cambria Math" w:eastAsia="Batang" w:hAnsi="Cambria Math" w:cstheme="minorHAnsi"/>
                    <w:i/>
                    <w:iCs/>
                    <w:lang w:eastAsia="ko-KR"/>
                  </w:rPr>
                </m:ctrlPr>
              </m:dPr>
              <m:e>
                <m:r>
                  <w:rPr>
                    <w:rFonts w:ascii="Cambria Math" w:eastAsia="Batang" w:hAnsi="Cambria Math" w:cstheme="minorHAnsi"/>
                  </w:rPr>
                  <m:t>v/2</m:t>
                </m:r>
              </m:e>
            </m:d>
            <m:r>
              <w:rPr>
                <w:rFonts w:ascii="Cambria Math" w:eastAsia="Batang" w:hAnsi="Cambria Math" w:cstheme="minorHAnsi"/>
              </w:rPr>
              <m:t>)</m:t>
            </m:r>
          </m:e>
        </m:d>
      </m:oMath>
      <w:r w:rsidRPr="00AD1813">
        <w:rPr>
          <w:rFonts w:asciiTheme="minorHAnsi" w:eastAsia="Times New Roman" w:hAnsiTheme="minorHAnsi" w:cstheme="minorHAnsi"/>
          <w:i/>
          <w:iCs/>
          <w:lang w:eastAsia="ko-KR"/>
        </w:rPr>
        <w:t> bits</w:t>
      </w:r>
    </w:p>
    <w:p w14:paraId="2A7D9671" w14:textId="77777777" w:rsidR="00AD1813" w:rsidRPr="00AD1813" w:rsidRDefault="00AD1813" w:rsidP="00182E39">
      <w:pPr>
        <w:numPr>
          <w:ilvl w:val="1"/>
          <w:numId w:val="10"/>
        </w:numPr>
        <w:snapToGrid w:val="0"/>
        <w:spacing w:after="0" w:line="240" w:lineRule="auto"/>
        <w:rPr>
          <w:rFonts w:asciiTheme="minorHAnsi" w:eastAsia="Times New Roman" w:hAnsiTheme="minorHAnsi" w:cstheme="minorHAnsi"/>
          <w:i/>
          <w:iCs/>
          <w:sz w:val="24"/>
          <w:szCs w:val="24"/>
          <w:lang w:eastAsia="ko-KR"/>
        </w:rPr>
      </w:pPr>
      <w:r w:rsidRPr="00AD1813">
        <w:rPr>
          <w:rFonts w:asciiTheme="minorHAnsi" w:eastAsia="Times New Roman" w:hAnsiTheme="minorHAnsi" w:cstheme="minorHAnsi"/>
          <w:i/>
          <w:iCs/>
          <w:lang w:eastAsia="ko-KR"/>
        </w:rPr>
        <w:t>Except for the first 2 layer-groups and the associated SD basis vectors, the j-</w:t>
      </w:r>
      <w:proofErr w:type="spellStart"/>
      <w:r w:rsidRPr="00AD1813">
        <w:rPr>
          <w:rFonts w:asciiTheme="minorHAnsi" w:eastAsia="Times New Roman" w:hAnsiTheme="minorHAnsi" w:cstheme="minorHAnsi"/>
          <w:i/>
          <w:iCs/>
          <w:lang w:eastAsia="ko-KR"/>
        </w:rPr>
        <w:t>th</w:t>
      </w:r>
      <w:proofErr w:type="spellEnd"/>
      <w:r w:rsidRPr="00AD1813">
        <w:rPr>
          <w:rFonts w:asciiTheme="minorHAnsi" w:eastAsia="Times New Roman" w:hAnsiTheme="minorHAnsi" w:cstheme="minorHAnsi"/>
          <w:i/>
          <w:iCs/>
          <w:lang w:eastAsia="ko-KR"/>
        </w:rPr>
        <w:t xml:space="preserve"> SD basis vector from the remaining SD basis vector(s) is associated with the j-</w:t>
      </w:r>
      <w:proofErr w:type="spellStart"/>
      <w:r w:rsidRPr="00AD1813">
        <w:rPr>
          <w:rFonts w:asciiTheme="minorHAnsi" w:eastAsia="Times New Roman" w:hAnsiTheme="minorHAnsi" w:cstheme="minorHAnsi"/>
          <w:i/>
          <w:iCs/>
          <w:lang w:eastAsia="ko-KR"/>
        </w:rPr>
        <w:t>th</w:t>
      </w:r>
      <w:proofErr w:type="spellEnd"/>
      <w:r w:rsidRPr="00AD1813">
        <w:rPr>
          <w:rFonts w:asciiTheme="minorHAnsi" w:eastAsia="Times New Roman" w:hAnsiTheme="minorHAnsi" w:cstheme="minorHAnsi"/>
          <w:i/>
          <w:iCs/>
          <w:lang w:eastAsia="ko-KR"/>
        </w:rPr>
        <w:t> layer group from the remaining layer-group(s).</w:t>
      </w:r>
    </w:p>
    <w:p w14:paraId="2F013DC1" w14:textId="77777777" w:rsidR="00AD1813" w:rsidRPr="00AD1813" w:rsidRDefault="00AD1813" w:rsidP="00AD1813">
      <w:pPr>
        <w:snapToGrid w:val="0"/>
        <w:spacing w:after="0" w:line="240" w:lineRule="auto"/>
        <w:rPr>
          <w:rFonts w:asciiTheme="minorHAnsi" w:eastAsia="Microsoft YaHei" w:hAnsiTheme="minorHAnsi" w:cstheme="minorHAnsi"/>
          <w:i/>
          <w:iCs/>
          <w:sz w:val="21"/>
          <w:szCs w:val="21"/>
          <w:lang w:eastAsia="ko-KR"/>
        </w:rPr>
      </w:pPr>
      <w:r w:rsidRPr="00AD1813">
        <w:rPr>
          <w:rFonts w:asciiTheme="minorHAnsi" w:eastAsia="Microsoft YaHei" w:hAnsiTheme="minorHAnsi" w:cstheme="minorHAnsi"/>
          <w:i/>
          <w:iCs/>
          <w:lang w:eastAsia="ko-KR"/>
        </w:rPr>
        <w:t>Note: The k-</w:t>
      </w:r>
      <w:proofErr w:type="spellStart"/>
      <w:r w:rsidRPr="00AD1813">
        <w:rPr>
          <w:rFonts w:asciiTheme="minorHAnsi" w:eastAsia="Microsoft YaHei" w:hAnsiTheme="minorHAnsi" w:cstheme="minorHAnsi"/>
          <w:i/>
          <w:iCs/>
          <w:lang w:eastAsia="ko-KR"/>
        </w:rPr>
        <w:t>th</w:t>
      </w:r>
      <w:proofErr w:type="spellEnd"/>
      <w:r w:rsidRPr="00AD1813">
        <w:rPr>
          <w:rFonts w:asciiTheme="minorHAnsi" w:eastAsia="Microsoft YaHei" w:hAnsiTheme="minorHAnsi" w:cstheme="minorHAnsi"/>
          <w:i/>
          <w:iCs/>
          <w:lang w:eastAsia="ko-KR"/>
        </w:rPr>
        <w:t xml:space="preserve"> SD basis corresponds to the k-</w:t>
      </w:r>
      <w:proofErr w:type="spellStart"/>
      <w:r w:rsidRPr="00AD1813">
        <w:rPr>
          <w:rFonts w:asciiTheme="minorHAnsi" w:eastAsia="Microsoft YaHei" w:hAnsiTheme="minorHAnsi" w:cstheme="minorHAnsi"/>
          <w:i/>
          <w:iCs/>
          <w:lang w:eastAsia="ko-KR"/>
        </w:rPr>
        <w:t>th</w:t>
      </w:r>
      <w:proofErr w:type="spellEnd"/>
      <w:r w:rsidRPr="00AD1813">
        <w:rPr>
          <w:rFonts w:asciiTheme="minorHAnsi" w:eastAsia="Microsoft YaHei" w:hAnsiTheme="minorHAnsi" w:cstheme="minorHAnsi"/>
          <w:i/>
          <w:iCs/>
          <w:lang w:eastAsia="ko-KR"/>
        </w:rPr>
        <w:t xml:space="preserve"> lowest SD basis index.</w:t>
      </w:r>
    </w:p>
    <w:p w14:paraId="5DAAD147" w14:textId="77777777" w:rsidR="00AD1813" w:rsidRPr="00AD1813" w:rsidRDefault="00AD1813" w:rsidP="00AD1813">
      <w:pPr>
        <w:snapToGrid w:val="0"/>
        <w:spacing w:after="0" w:line="240" w:lineRule="auto"/>
        <w:rPr>
          <w:rFonts w:ascii="Microsoft YaHei" w:eastAsia="Microsoft YaHei" w:hAnsi="Microsoft YaHei" w:cs="Calibri"/>
          <w:sz w:val="21"/>
          <w:szCs w:val="21"/>
          <w:lang w:eastAsia="ko-KR"/>
        </w:rPr>
      </w:pPr>
      <w:r w:rsidRPr="00AD1813">
        <w:rPr>
          <w:rFonts w:asciiTheme="minorHAnsi" w:eastAsia="Microsoft YaHei" w:hAnsiTheme="minorHAnsi" w:cstheme="minorHAnsi"/>
          <w:i/>
          <w:iCs/>
          <w:lang w:eastAsia="ko-KR"/>
        </w:rPr>
        <w:t>Note: Each layer-group corresponds to a layer-pair or an orphan layer.</w:t>
      </w:r>
    </w:p>
    <w:p w14:paraId="281DA998" w14:textId="77777777" w:rsidR="00DA741E" w:rsidRPr="00D25E44" w:rsidRDefault="00DA741E" w:rsidP="00FF0BAC"/>
    <w:p w14:paraId="0BE5152C" w14:textId="73B20645" w:rsidR="00C23BB9" w:rsidRPr="00D25E44" w:rsidRDefault="00D50EFE" w:rsidP="00FF0BAC">
      <w:r w:rsidRPr="00D25E44">
        <w:t>Alt</w:t>
      </w:r>
      <w:r w:rsidR="005A33A8" w:rsidRPr="00D25E44">
        <w:t xml:space="preserve">1 is the baseline without </w:t>
      </w:r>
      <w:r w:rsidR="002F79E6" w:rsidRPr="00D25E44">
        <w:t>additional ordering information of the selected SD bases</w:t>
      </w:r>
      <w:r w:rsidR="0053377A" w:rsidRPr="00D25E44">
        <w:t xml:space="preserve">, whereby </w:t>
      </w:r>
      <w:r w:rsidR="00F967A0" w:rsidRPr="00D25E44">
        <w:t xml:space="preserve">the </w:t>
      </w:r>
      <m:oMath>
        <m:r>
          <w:rPr>
            <w:rFonts w:ascii="Cambria Math" w:hAnsi="Cambria Math"/>
          </w:rPr>
          <m:t>k</m:t>
        </m:r>
      </m:oMath>
      <w:r w:rsidR="00F967A0" w:rsidRPr="00D25E44">
        <w:t xml:space="preserve">-th layer-group is associated with the </w:t>
      </w:r>
      <m:oMath>
        <m:r>
          <w:rPr>
            <w:rFonts w:ascii="Cambria Math" w:hAnsi="Cambria Math"/>
          </w:rPr>
          <m:t>k</m:t>
        </m:r>
      </m:oMath>
      <w:r w:rsidR="00F967A0" w:rsidRPr="00D25E44">
        <w:t xml:space="preserve">-th </w:t>
      </w:r>
      <w:r w:rsidR="00262DEE" w:rsidRPr="00D25E44">
        <w:t>SD basis of lowest index</w:t>
      </w:r>
      <w:r w:rsidR="002F79E6" w:rsidRPr="00D25E44">
        <w:t xml:space="preserve">. Alt2 </w:t>
      </w:r>
      <w:r w:rsidR="00473927" w:rsidRPr="00D25E44">
        <w:t xml:space="preserve">introduces a new indicator </w:t>
      </w:r>
      <w:r w:rsidR="00827E98" w:rsidRPr="00D25E44">
        <w:t xml:space="preserve">indicating which of the </w:t>
      </w:r>
      <m:oMath>
        <m:d>
          <m:dPr>
            <m:begChr m:val="⌈"/>
            <m:endChr m:val="⌉"/>
            <m:ctrlPr>
              <w:rPr>
                <w:rFonts w:ascii="Cambria Math" w:hAnsi="Cambria Math"/>
                <w:i/>
              </w:rPr>
            </m:ctrlPr>
          </m:dPr>
          <m:e>
            <m:r>
              <w:rPr>
                <w:rFonts w:ascii="Cambria Math" w:hAnsi="Cambria Math"/>
              </w:rPr>
              <m:t>υ/2</m:t>
            </m:r>
          </m:e>
        </m:d>
      </m:oMath>
      <w:r w:rsidR="00827E98" w:rsidRPr="00D25E44">
        <w:t xml:space="preserve"> SD bases</w:t>
      </w:r>
      <w:r w:rsidR="00244C62" w:rsidRPr="00D25E44">
        <w:t xml:space="preserve"> is associated with the orphan layer</w:t>
      </w:r>
      <w:r w:rsidR="00542AD7" w:rsidRPr="00D25E44">
        <w:t xml:space="preserve">, whereas </w:t>
      </w:r>
      <w:r w:rsidR="007D3F59" w:rsidRPr="00D25E44">
        <w:t xml:space="preserve">the correspondence between the remaining layer groups and SD bases is based on their increasing index ordering. Alt3 </w:t>
      </w:r>
      <w:r w:rsidR="004A74A5" w:rsidRPr="00D25E44">
        <w:t xml:space="preserve">introduces an indicator </w:t>
      </w:r>
      <w:r w:rsidR="00F63A5C" w:rsidRPr="00D25E44">
        <w:t xml:space="preserve">indicating which SD bases </w:t>
      </w:r>
      <w:r w:rsidR="00CE3D59" w:rsidRPr="00D25E44">
        <w:t>correspond to the first and second layer</w:t>
      </w:r>
      <w:r w:rsidR="00C23BB9" w:rsidRPr="00D25E44">
        <w:t>-</w:t>
      </w:r>
      <w:r w:rsidR="00CE3D59" w:rsidRPr="00D25E44">
        <w:t>group, respectively.</w:t>
      </w:r>
    </w:p>
    <w:p w14:paraId="0AFB6C29" w14:textId="1F2AE659" w:rsidR="00E739EA" w:rsidRPr="00D25E44" w:rsidRDefault="00AD1FB6" w:rsidP="00FF0BAC">
      <w:r w:rsidRPr="00D25E44">
        <w:t xml:space="preserve">We observe that </w:t>
      </w:r>
      <w:r w:rsidR="000851A0" w:rsidRPr="00D25E44">
        <w:t xml:space="preserve">Alt3 allows to </w:t>
      </w:r>
      <w:r w:rsidR="00D85EE4" w:rsidRPr="00D25E44">
        <w:t>indicate the SD basis associated to the orphan layer, because</w:t>
      </w:r>
      <w:r w:rsidR="002E096C" w:rsidRPr="00D25E44">
        <w:t>,</w:t>
      </w:r>
      <w:r w:rsidR="00D85EE4" w:rsidRPr="00D25E44">
        <w:t xml:space="preserve"> </w:t>
      </w:r>
      <w:r w:rsidR="00877BC9" w:rsidRPr="00D25E44">
        <w:t>for rank 5</w:t>
      </w:r>
      <w:r w:rsidR="002E096C" w:rsidRPr="00D25E44">
        <w:t xml:space="preserve">, the orphan layer </w:t>
      </w:r>
      <w:r w:rsidR="000E7E81" w:rsidRPr="00D25E44">
        <w:t>corresponds to the third layer-group, based on</w:t>
      </w:r>
      <w:r w:rsidR="00542E95" w:rsidRPr="00D25E44">
        <w:t xml:space="preserve"> legacy</w:t>
      </w:r>
      <w:r w:rsidR="000E7E81" w:rsidRPr="00D25E44">
        <w:t xml:space="preserve"> Rel-15 </w:t>
      </w:r>
      <w:r w:rsidR="00A539E6" w:rsidRPr="00D25E44">
        <w:t>beam-to-layer mapping</w:t>
      </w:r>
      <w:r w:rsidR="00BB652C" w:rsidRPr="00D25E44">
        <w:t>, hence</w:t>
      </w:r>
      <w:r w:rsidR="001312E0" w:rsidRPr="00D25E44">
        <w:t xml:space="preserve"> indicating the first two </w:t>
      </w:r>
      <w:r w:rsidR="00604FFC" w:rsidRPr="00D25E44">
        <w:t xml:space="preserve">out of three </w:t>
      </w:r>
      <w:r w:rsidR="001312E0" w:rsidRPr="00D25E44">
        <w:t>SD</w:t>
      </w:r>
      <w:r w:rsidR="001E5D38" w:rsidRPr="00D25E44">
        <w:t xml:space="preserve"> bases</w:t>
      </w:r>
      <w:r w:rsidR="00604FFC" w:rsidRPr="00D25E44">
        <w:t xml:space="preserve"> </w:t>
      </w:r>
      <w:r w:rsidR="0061157D" w:rsidRPr="00D25E44">
        <w:t xml:space="preserve">is sufficient to </w:t>
      </w:r>
      <w:r w:rsidR="00CE2C6B" w:rsidRPr="00D25E44">
        <w:t xml:space="preserve">indicate </w:t>
      </w:r>
      <w:r w:rsidR="00E03FF3" w:rsidRPr="00D25E44">
        <w:t xml:space="preserve">also </w:t>
      </w:r>
      <w:r w:rsidR="00CE2C6B" w:rsidRPr="00D25E44">
        <w:t>the</w:t>
      </w:r>
      <w:r w:rsidR="00C2282C" w:rsidRPr="00D25E44">
        <w:t xml:space="preserve"> correspondence </w:t>
      </w:r>
      <w:r w:rsidR="00E03FF3" w:rsidRPr="00D25E44">
        <w:t>between the</w:t>
      </w:r>
      <w:r w:rsidR="0005551D" w:rsidRPr="00D25E44">
        <w:t xml:space="preserve"> remaining layer-group</w:t>
      </w:r>
      <w:r w:rsidR="00BF5715" w:rsidRPr="00D25E44">
        <w:t xml:space="preserve"> and SD beam. For rank 7</w:t>
      </w:r>
      <w:r w:rsidR="0054356F" w:rsidRPr="00D25E44">
        <w:t xml:space="preserve">, on the other hand, the orphan layer </w:t>
      </w:r>
      <w:r w:rsidR="00BD4E75" w:rsidRPr="00D25E44">
        <w:t xml:space="preserve">corresponds to the </w:t>
      </w:r>
      <w:r w:rsidR="00A96367" w:rsidRPr="00D25E44">
        <w:t>second layer-group</w:t>
      </w:r>
      <w:r w:rsidR="00BE4205" w:rsidRPr="00D25E44">
        <w:t xml:space="preserve">, for which the SD beam is explicitly indicated in Alt3. Alt3 also allows a UE to </w:t>
      </w:r>
      <w:r w:rsidR="00397F0E" w:rsidRPr="00D25E44">
        <w:t xml:space="preserve">signal which SD bases </w:t>
      </w:r>
      <w:r w:rsidR="004976CF" w:rsidRPr="00D25E44">
        <w:t xml:space="preserve">correspond to the first codeword, because the first codeword is mapped to </w:t>
      </w:r>
      <w:r w:rsidR="008401EC" w:rsidRPr="00D25E44">
        <w:t>the first one</w:t>
      </w:r>
      <w:r w:rsidR="005810CB" w:rsidRPr="00D25E44">
        <w:t xml:space="preserve"> (for rank 5)</w:t>
      </w:r>
      <w:r w:rsidR="008401EC" w:rsidRPr="00D25E44">
        <w:t xml:space="preserve"> or two</w:t>
      </w:r>
      <w:r w:rsidR="005810CB" w:rsidRPr="00D25E44">
        <w:t xml:space="preserve"> (rank 6 to 8)</w:t>
      </w:r>
      <w:r w:rsidR="008401EC" w:rsidRPr="00D25E44">
        <w:t xml:space="preserve"> layer-groups, depending on the rank. </w:t>
      </w:r>
      <w:r w:rsidR="0050555A" w:rsidRPr="00D25E44">
        <w:t>Consequen</w:t>
      </w:r>
      <w:r w:rsidR="00C8610E" w:rsidRPr="00D25E44">
        <w:t>tly, the SD bases corresponding to the second codeword are also determined by the indicator of Alt3.</w:t>
      </w:r>
      <w:r w:rsidR="00BE4205" w:rsidRPr="00D25E44">
        <w:t xml:space="preserve"> </w:t>
      </w:r>
    </w:p>
    <w:p w14:paraId="2270ADE0" w14:textId="52BF66A0" w:rsidR="00AD1FB6" w:rsidRPr="00D25E44" w:rsidRDefault="008169BD" w:rsidP="00182E39">
      <w:pPr>
        <w:pStyle w:val="ListParagraph"/>
        <w:numPr>
          <w:ilvl w:val="0"/>
          <w:numId w:val="7"/>
        </w:numPr>
        <w:spacing w:after="180"/>
        <w:ind w:left="1604" w:hanging="357"/>
        <w:contextualSpacing w:val="0"/>
      </w:pPr>
      <w:bookmarkStart w:id="10" w:name="_Ref174119899"/>
      <w:r w:rsidRPr="00D25E44">
        <w:rPr>
          <w:b/>
          <w:bCs/>
        </w:rPr>
        <w:t>In Scheme-B for ranks 5 to 8, indicating</w:t>
      </w:r>
      <w:r w:rsidR="00E12881" w:rsidRPr="00D25E44">
        <w:rPr>
          <w:b/>
          <w:bCs/>
        </w:rPr>
        <w:t xml:space="preserve"> the 2 SD basis vectors associated with the first and second layer-groups</w:t>
      </w:r>
      <w:r w:rsidR="00A56C03" w:rsidRPr="00D25E44">
        <w:rPr>
          <w:b/>
          <w:bCs/>
        </w:rPr>
        <w:t xml:space="preserve"> </w:t>
      </w:r>
      <w:r w:rsidR="00E258B9" w:rsidRPr="00D25E44">
        <w:rPr>
          <w:b/>
          <w:bCs/>
        </w:rPr>
        <w:t xml:space="preserve">allows to </w:t>
      </w:r>
      <w:r w:rsidR="00B105E7" w:rsidRPr="00D25E44">
        <w:rPr>
          <w:b/>
          <w:bCs/>
        </w:rPr>
        <w:t xml:space="preserve">indicate </w:t>
      </w:r>
      <w:r w:rsidR="00EE1B99" w:rsidRPr="00D25E44">
        <w:rPr>
          <w:b/>
          <w:bCs/>
        </w:rPr>
        <w:t xml:space="preserve">the </w:t>
      </w:r>
      <w:r w:rsidR="001D150B" w:rsidRPr="00D25E44">
        <w:rPr>
          <w:b/>
          <w:bCs/>
        </w:rPr>
        <w:t>SD basis associated with the orphan layer</w:t>
      </w:r>
      <w:r w:rsidR="00DA71ED" w:rsidRPr="00D25E44">
        <w:rPr>
          <w:b/>
          <w:bCs/>
        </w:rPr>
        <w:t xml:space="preserve"> as well as the SD bases</w:t>
      </w:r>
      <w:r w:rsidR="00634BE5" w:rsidRPr="00D25E44">
        <w:rPr>
          <w:b/>
          <w:bCs/>
        </w:rPr>
        <w:t xml:space="preserve"> corresponding to</w:t>
      </w:r>
      <w:r w:rsidR="0032621B" w:rsidRPr="00D25E44">
        <w:rPr>
          <w:b/>
          <w:bCs/>
        </w:rPr>
        <w:t xml:space="preserve"> each of the two</w:t>
      </w:r>
      <w:r w:rsidR="00634BE5" w:rsidRPr="00D25E44">
        <w:rPr>
          <w:b/>
          <w:bCs/>
        </w:rPr>
        <w:t xml:space="preserve"> codeword</w:t>
      </w:r>
      <w:r w:rsidR="0032621B" w:rsidRPr="00D25E44">
        <w:rPr>
          <w:b/>
          <w:bCs/>
        </w:rPr>
        <w:t>s.</w:t>
      </w:r>
      <w:bookmarkEnd w:id="10"/>
    </w:p>
    <w:p w14:paraId="2499C712" w14:textId="35FA7621" w:rsidR="00704B0F" w:rsidRPr="00D25E44" w:rsidRDefault="00D136B7" w:rsidP="00FF0BAC">
      <w:r w:rsidRPr="00D25E44">
        <w:fldChar w:fldCharType="begin"/>
      </w:r>
      <w:r w:rsidRPr="00D25E44">
        <w:instrText xml:space="preserve"> REF _Ref173967085 \h </w:instrText>
      </w:r>
      <w:r w:rsidRPr="00D25E44">
        <w:fldChar w:fldCharType="separate"/>
      </w:r>
      <w:r w:rsidRPr="00D25E44">
        <w:t>Table 1</w:t>
      </w:r>
      <w:r w:rsidRPr="00D25E44">
        <w:fldChar w:fldCharType="end"/>
      </w:r>
      <w:r w:rsidRPr="00D25E44">
        <w:t xml:space="preserve"> shows a comparison </w:t>
      </w:r>
      <w:r w:rsidR="000A6B24" w:rsidRPr="00D25E44">
        <w:t>between the overhead of separate SD basis indication</w:t>
      </w:r>
      <w:r w:rsidR="00914C35" w:rsidRPr="00D25E44">
        <w:t xml:space="preserve"> using </w:t>
      </w:r>
      <m:oMath>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e>
            </m:func>
          </m:e>
        </m:d>
      </m:oMath>
      <w:r w:rsidR="00914C35" w:rsidRPr="00D25E44">
        <w:t xml:space="preserve"> bits per SD basis and the three alternatives d</w:t>
      </w:r>
      <w:r w:rsidR="00EB3563" w:rsidRPr="00D25E44">
        <w:t xml:space="preserve">escribed above for ranks 5 to 8. For Alt1, Alt2 and Alt3, </w:t>
      </w:r>
      <w:r w:rsidR="004874CC" w:rsidRPr="00D25E44">
        <w:t xml:space="preserve">the green entries show the cases </w:t>
      </w:r>
      <w:r w:rsidR="0093413F" w:rsidRPr="00D25E44">
        <w:t>where the overhead is lower than separate</w:t>
      </w:r>
      <w:r w:rsidR="00B860B6" w:rsidRPr="00D25E44">
        <w:t xml:space="preserve"> SD basis indication, the </w:t>
      </w:r>
      <w:r w:rsidR="004C7038" w:rsidRPr="00D25E44">
        <w:t>light-yellow</w:t>
      </w:r>
      <w:r w:rsidR="00B860B6" w:rsidRPr="00D25E44">
        <w:t xml:space="preserve"> entries show the cases with equal </w:t>
      </w:r>
      <w:r w:rsidR="00663195" w:rsidRPr="00D25E44">
        <w:t>overhead and the dark yellow entries indicate the cases with higher overhead than separate beam indication.</w:t>
      </w:r>
      <w:r w:rsidR="004944CF" w:rsidRPr="00D25E44">
        <w:t xml:space="preserve"> The </w:t>
      </w:r>
      <w:r w:rsidR="004C7038" w:rsidRPr="00D25E44">
        <w:t>overhead difference between the three alternatives and separate SD basis indication is not very significant</w:t>
      </w:r>
      <w:r w:rsidR="005B1CB8" w:rsidRPr="00D25E44">
        <w:t xml:space="preserve">. For example, Alt3 uses 2 more bits than separate SD basis indication for </w:t>
      </w:r>
      <w:r w:rsidR="00CD17E6" w:rsidRPr="00D25E44">
        <w:t xml:space="preserve">RI=5,6 and </w:t>
      </w:r>
      <m:oMath>
        <m:r>
          <w:rPr>
            <w:rFonts w:ascii="Cambria Math" w:hAnsi="Cambria Math"/>
          </w:rPr>
          <m:t>P=64,128</m:t>
        </m:r>
      </m:oMath>
      <w:r w:rsidR="00CD17E6" w:rsidRPr="00D25E44">
        <w:t xml:space="preserve"> ports, whereas is uses 2 bits less for RI=7,8 and </w:t>
      </w:r>
      <m:oMath>
        <m:r>
          <w:rPr>
            <w:rFonts w:ascii="Cambria Math" w:hAnsi="Cambria Math"/>
          </w:rPr>
          <m:t>P=48</m:t>
        </m:r>
      </m:oMath>
      <w:r w:rsidR="00CD17E6" w:rsidRPr="00D25E44">
        <w:t xml:space="preserve">. </w:t>
      </w:r>
      <w:r w:rsidR="00964D4E" w:rsidRPr="00D25E44">
        <w:t>For RI</w:t>
      </w:r>
      <w:r w:rsidR="00160F5F" w:rsidRPr="00D25E44">
        <w:t xml:space="preserve">=5,6 and </w:t>
      </w:r>
      <m:oMath>
        <m:r>
          <w:rPr>
            <w:rFonts w:ascii="Cambria Math" w:hAnsi="Cambria Math"/>
          </w:rPr>
          <m:t>P=48</m:t>
        </m:r>
      </m:oMath>
      <w:r w:rsidR="00160F5F" w:rsidRPr="00D25E44">
        <w:t xml:space="preserve"> and for RI=7,8 and </w:t>
      </w:r>
      <m:oMath>
        <m:r>
          <w:rPr>
            <w:rFonts w:ascii="Cambria Math" w:hAnsi="Cambria Math"/>
          </w:rPr>
          <m:t>P=64,128</m:t>
        </m:r>
      </m:oMath>
      <w:r w:rsidR="008D5E73" w:rsidRPr="00D25E44">
        <w:t>, Alt3 uses the same number of bits as separate SD basis indication.</w:t>
      </w:r>
    </w:p>
    <w:p w14:paraId="465FCB2E" w14:textId="77777777" w:rsidR="00511326" w:rsidRPr="00D25E44" w:rsidRDefault="00511326" w:rsidP="00FF0BAC"/>
    <w:p w14:paraId="502B2A3A" w14:textId="1739357E" w:rsidR="003C333C" w:rsidRPr="00D25E44" w:rsidRDefault="003C333C" w:rsidP="003C333C">
      <w:pPr>
        <w:pStyle w:val="Caption"/>
        <w:keepNext/>
        <w:jc w:val="center"/>
      </w:pPr>
      <w:bookmarkStart w:id="11" w:name="_Ref173967085"/>
      <w:r w:rsidRPr="00D25E44">
        <w:t xml:space="preserve">Table </w:t>
      </w:r>
      <w:r w:rsidRPr="00D25E44">
        <w:fldChar w:fldCharType="begin"/>
      </w:r>
      <w:r w:rsidRPr="00D25E44">
        <w:instrText xml:space="preserve"> SEQ Table \* ARABIC </w:instrText>
      </w:r>
      <w:r w:rsidRPr="00D25E44">
        <w:fldChar w:fldCharType="separate"/>
      </w:r>
      <w:r w:rsidRPr="00D25E44">
        <w:t>1</w:t>
      </w:r>
      <w:r w:rsidRPr="00D25E44">
        <w:fldChar w:fldCharType="end"/>
      </w:r>
      <w:bookmarkEnd w:id="11"/>
      <w:r w:rsidRPr="00D25E44">
        <w:t>. Overhead comparison between separate SD basis indication for Scheme-B, RI=5-8</w:t>
      </w:r>
      <w:r w:rsidR="00511326" w:rsidRPr="00D25E44">
        <w:t xml:space="preserve"> and the three proposed alternatives for SD basis indication.</w:t>
      </w:r>
    </w:p>
    <w:tbl>
      <w:tblPr>
        <w:tblStyle w:val="TableGrid"/>
        <w:tblW w:w="0" w:type="auto"/>
        <w:jc w:val="center"/>
        <w:tblCellMar>
          <w:left w:w="0" w:type="dxa"/>
          <w:right w:w="0" w:type="dxa"/>
        </w:tblCellMar>
        <w:tblLook w:val="04A0" w:firstRow="1" w:lastRow="0" w:firstColumn="1" w:lastColumn="0" w:noHBand="0" w:noVBand="1"/>
      </w:tblPr>
      <w:tblGrid>
        <w:gridCol w:w="507"/>
        <w:gridCol w:w="507"/>
        <w:gridCol w:w="507"/>
        <w:gridCol w:w="401"/>
        <w:gridCol w:w="401"/>
        <w:gridCol w:w="401"/>
        <w:gridCol w:w="401"/>
        <w:gridCol w:w="542"/>
        <w:gridCol w:w="542"/>
        <w:gridCol w:w="542"/>
        <w:gridCol w:w="542"/>
        <w:gridCol w:w="542"/>
        <w:gridCol w:w="542"/>
        <w:gridCol w:w="542"/>
        <w:gridCol w:w="542"/>
        <w:gridCol w:w="542"/>
        <w:gridCol w:w="542"/>
        <w:gridCol w:w="542"/>
        <w:gridCol w:w="542"/>
      </w:tblGrid>
      <w:tr w:rsidR="00165BA3" w:rsidRPr="00D25E44" w14:paraId="60D762B0" w14:textId="77777777" w:rsidTr="003C333C">
        <w:trPr>
          <w:trHeight w:val="280"/>
          <w:jc w:val="center"/>
        </w:trPr>
        <w:tc>
          <w:tcPr>
            <w:tcW w:w="1521" w:type="dxa"/>
            <w:gridSpan w:val="3"/>
            <w:tcBorders>
              <w:top w:val="nil"/>
              <w:left w:val="nil"/>
              <w:bottom w:val="single" w:sz="8" w:space="0" w:color="auto"/>
              <w:right w:val="single" w:sz="8" w:space="0" w:color="auto"/>
            </w:tcBorders>
            <w:noWrap/>
            <w:vAlign w:val="center"/>
            <w:hideMark/>
          </w:tcPr>
          <w:p w14:paraId="783620BB" w14:textId="77777777" w:rsidR="00165BA3" w:rsidRPr="00D25E44" w:rsidRDefault="00165BA3" w:rsidP="00755854">
            <w:pPr>
              <w:jc w:val="center"/>
            </w:pPr>
          </w:p>
        </w:tc>
        <w:tc>
          <w:tcPr>
            <w:tcW w:w="1604" w:type="dxa"/>
            <w:gridSpan w:val="4"/>
            <w:tcBorders>
              <w:top w:val="single" w:sz="8" w:space="0" w:color="auto"/>
              <w:left w:val="single" w:sz="8" w:space="0" w:color="auto"/>
              <w:bottom w:val="single" w:sz="8" w:space="0" w:color="auto"/>
              <w:right w:val="single" w:sz="8" w:space="0" w:color="auto"/>
            </w:tcBorders>
            <w:noWrap/>
            <w:vAlign w:val="center"/>
            <w:hideMark/>
          </w:tcPr>
          <w:p w14:paraId="4F92A696" w14:textId="7D0B2933" w:rsidR="00165BA3" w:rsidRPr="00D25E44" w:rsidRDefault="00165BA3" w:rsidP="00755854">
            <w:pPr>
              <w:jc w:val="center"/>
              <w:rPr>
                <w:b/>
                <w:bCs/>
              </w:rPr>
            </w:pPr>
            <w:r w:rsidRPr="00D25E44">
              <w:rPr>
                <w:b/>
                <w:bCs/>
              </w:rPr>
              <w:t>Separate SD basis indication</w:t>
            </w:r>
          </w:p>
        </w:tc>
        <w:tc>
          <w:tcPr>
            <w:tcW w:w="2168" w:type="dxa"/>
            <w:gridSpan w:val="4"/>
            <w:tcBorders>
              <w:top w:val="single" w:sz="8" w:space="0" w:color="auto"/>
              <w:left w:val="single" w:sz="8" w:space="0" w:color="auto"/>
              <w:bottom w:val="single" w:sz="8" w:space="0" w:color="auto"/>
              <w:right w:val="single" w:sz="8" w:space="0" w:color="auto"/>
            </w:tcBorders>
            <w:noWrap/>
            <w:vAlign w:val="center"/>
            <w:hideMark/>
          </w:tcPr>
          <w:p w14:paraId="47C75685" w14:textId="77777777" w:rsidR="00165BA3" w:rsidRPr="00D25E44" w:rsidRDefault="00165BA3" w:rsidP="00755854">
            <w:pPr>
              <w:jc w:val="center"/>
              <w:rPr>
                <w:b/>
                <w:bCs/>
              </w:rPr>
            </w:pPr>
            <w:r w:rsidRPr="00D25E44">
              <w:rPr>
                <w:b/>
                <w:bCs/>
              </w:rPr>
              <w:t>Alt 1</w:t>
            </w:r>
          </w:p>
          <w:p w14:paraId="480D9DAF" w14:textId="77B076B8" w:rsidR="00165BA3" w:rsidRPr="00D25E44" w:rsidRDefault="00165BA3" w:rsidP="00755854">
            <w:pPr>
              <w:jc w:val="center"/>
              <w:rPr>
                <w:b/>
                <w:bCs/>
              </w:rPr>
            </w:pPr>
            <w:r w:rsidRPr="00D25E44">
              <w:rPr>
                <w:b/>
                <w:bCs/>
              </w:rPr>
              <w:t>(Combinatorial)</w:t>
            </w:r>
          </w:p>
        </w:tc>
        <w:tc>
          <w:tcPr>
            <w:tcW w:w="2168" w:type="dxa"/>
            <w:gridSpan w:val="4"/>
            <w:tcBorders>
              <w:top w:val="single" w:sz="8" w:space="0" w:color="auto"/>
              <w:left w:val="single" w:sz="8" w:space="0" w:color="auto"/>
              <w:bottom w:val="single" w:sz="8" w:space="0" w:color="auto"/>
              <w:right w:val="single" w:sz="8" w:space="0" w:color="auto"/>
            </w:tcBorders>
            <w:noWrap/>
            <w:vAlign w:val="center"/>
            <w:hideMark/>
          </w:tcPr>
          <w:p w14:paraId="362C9CA8" w14:textId="77777777" w:rsidR="00165BA3" w:rsidRPr="00D25E44" w:rsidRDefault="00165BA3" w:rsidP="00755854">
            <w:pPr>
              <w:jc w:val="center"/>
              <w:rPr>
                <w:b/>
                <w:bCs/>
              </w:rPr>
            </w:pPr>
            <w:r w:rsidRPr="00D25E44">
              <w:rPr>
                <w:b/>
                <w:bCs/>
              </w:rPr>
              <w:t>Alt 2</w:t>
            </w:r>
          </w:p>
          <w:p w14:paraId="4D673092" w14:textId="213CC9DA" w:rsidR="00165BA3" w:rsidRPr="00D25E44" w:rsidRDefault="00165BA3" w:rsidP="00755854">
            <w:pPr>
              <w:jc w:val="center"/>
              <w:rPr>
                <w:b/>
                <w:bCs/>
              </w:rPr>
            </w:pPr>
            <w:r w:rsidRPr="00D25E44">
              <w:rPr>
                <w:b/>
                <w:bCs/>
              </w:rPr>
              <w:t>(Orphan indication)</w:t>
            </w:r>
          </w:p>
        </w:tc>
        <w:tc>
          <w:tcPr>
            <w:tcW w:w="2168" w:type="dxa"/>
            <w:gridSpan w:val="4"/>
            <w:tcBorders>
              <w:top w:val="single" w:sz="8" w:space="0" w:color="auto"/>
              <w:left w:val="single" w:sz="8" w:space="0" w:color="auto"/>
              <w:bottom w:val="single" w:sz="8" w:space="0" w:color="auto"/>
              <w:right w:val="single" w:sz="8" w:space="0" w:color="auto"/>
            </w:tcBorders>
            <w:noWrap/>
            <w:vAlign w:val="center"/>
            <w:hideMark/>
          </w:tcPr>
          <w:p w14:paraId="0DE5A8D0" w14:textId="77777777" w:rsidR="00165BA3" w:rsidRPr="00D25E44" w:rsidRDefault="00165BA3" w:rsidP="00755854">
            <w:pPr>
              <w:jc w:val="center"/>
              <w:rPr>
                <w:b/>
                <w:bCs/>
              </w:rPr>
            </w:pPr>
            <w:r w:rsidRPr="00D25E44">
              <w:rPr>
                <w:b/>
                <w:bCs/>
              </w:rPr>
              <w:t>Alt 3</w:t>
            </w:r>
          </w:p>
          <w:p w14:paraId="0ABF1D65" w14:textId="588F5611" w:rsidR="00165BA3" w:rsidRPr="00D25E44" w:rsidRDefault="00165BA3" w:rsidP="00755854">
            <w:pPr>
              <w:jc w:val="center"/>
              <w:rPr>
                <w:b/>
                <w:bCs/>
              </w:rPr>
            </w:pPr>
            <w:r w:rsidRPr="00D25E44">
              <w:rPr>
                <w:b/>
                <w:bCs/>
              </w:rPr>
              <w:t>(Indicate first two)</w:t>
            </w:r>
          </w:p>
        </w:tc>
      </w:tr>
      <w:tr w:rsidR="00113E9F" w:rsidRPr="00D25E44" w14:paraId="6C1176BB" w14:textId="77777777" w:rsidTr="003C333C">
        <w:trPr>
          <w:trHeight w:val="280"/>
          <w:jc w:val="center"/>
        </w:trPr>
        <w:tc>
          <w:tcPr>
            <w:tcW w:w="507" w:type="dxa"/>
            <w:tcBorders>
              <w:top w:val="single" w:sz="8" w:space="0" w:color="auto"/>
              <w:left w:val="single" w:sz="8" w:space="0" w:color="auto"/>
            </w:tcBorders>
            <w:noWrap/>
            <w:vAlign w:val="center"/>
            <w:hideMark/>
          </w:tcPr>
          <w:p w14:paraId="41F1E037" w14:textId="6752B838" w:rsidR="000B751C" w:rsidRPr="00D25E44" w:rsidRDefault="002B478A" w:rsidP="000B751C">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oMath>
            </m:oMathPara>
          </w:p>
        </w:tc>
        <w:tc>
          <w:tcPr>
            <w:tcW w:w="507" w:type="dxa"/>
            <w:tcBorders>
              <w:top w:val="single" w:sz="8" w:space="0" w:color="auto"/>
            </w:tcBorders>
            <w:noWrap/>
            <w:vAlign w:val="center"/>
            <w:hideMark/>
          </w:tcPr>
          <w:p w14:paraId="7733757E" w14:textId="11B926E2" w:rsidR="000B751C" w:rsidRPr="00D25E44" w:rsidRDefault="002B478A" w:rsidP="000B751C">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oMath>
            </m:oMathPara>
          </w:p>
        </w:tc>
        <w:tc>
          <w:tcPr>
            <w:tcW w:w="507" w:type="dxa"/>
            <w:tcBorders>
              <w:top w:val="single" w:sz="8" w:space="0" w:color="auto"/>
              <w:right w:val="single" w:sz="8" w:space="0" w:color="auto"/>
            </w:tcBorders>
            <w:noWrap/>
            <w:vAlign w:val="center"/>
            <w:hideMark/>
          </w:tcPr>
          <w:p w14:paraId="0C2F68F9" w14:textId="77777777" w:rsidR="000B751C" w:rsidRPr="00D25E44" w:rsidRDefault="000B751C" w:rsidP="000B751C">
            <w:pPr>
              <w:jc w:val="center"/>
              <w:rPr>
                <w:b/>
                <w:bCs/>
              </w:rPr>
            </w:pPr>
            <w:r w:rsidRPr="00D25E44">
              <w:rPr>
                <w:b/>
                <w:bCs/>
              </w:rPr>
              <w:t>Ports</w:t>
            </w:r>
          </w:p>
        </w:tc>
        <w:tc>
          <w:tcPr>
            <w:tcW w:w="401" w:type="dxa"/>
            <w:tcBorders>
              <w:top w:val="single" w:sz="8" w:space="0" w:color="auto"/>
              <w:left w:val="single" w:sz="8" w:space="0" w:color="auto"/>
            </w:tcBorders>
            <w:noWrap/>
            <w:vAlign w:val="center"/>
            <w:hideMark/>
          </w:tcPr>
          <w:p w14:paraId="07C5150F" w14:textId="77777777" w:rsidR="000B751C" w:rsidRPr="00D25E44" w:rsidRDefault="000B751C" w:rsidP="000B751C">
            <w:pPr>
              <w:jc w:val="center"/>
              <w:rPr>
                <w:b/>
                <w:bCs/>
              </w:rPr>
            </w:pPr>
            <w:r w:rsidRPr="00D25E44">
              <w:rPr>
                <w:b/>
                <w:bCs/>
              </w:rPr>
              <w:t>RI</w:t>
            </w:r>
          </w:p>
          <w:p w14:paraId="11DAD839" w14:textId="09D9E8CF" w:rsidR="000B751C" w:rsidRPr="00D25E44" w:rsidRDefault="000B751C" w:rsidP="000B751C">
            <w:pPr>
              <w:jc w:val="center"/>
              <w:rPr>
                <w:b/>
                <w:bCs/>
              </w:rPr>
            </w:pPr>
            <w:r w:rsidRPr="00D25E44">
              <w:rPr>
                <w:b/>
                <w:bCs/>
              </w:rPr>
              <w:t>5</w:t>
            </w:r>
          </w:p>
        </w:tc>
        <w:tc>
          <w:tcPr>
            <w:tcW w:w="401" w:type="dxa"/>
            <w:tcBorders>
              <w:top w:val="single" w:sz="8" w:space="0" w:color="auto"/>
            </w:tcBorders>
            <w:noWrap/>
            <w:vAlign w:val="center"/>
            <w:hideMark/>
          </w:tcPr>
          <w:p w14:paraId="7FAA59A6" w14:textId="77777777" w:rsidR="000B751C" w:rsidRPr="00D25E44" w:rsidRDefault="000B751C" w:rsidP="000B751C">
            <w:pPr>
              <w:jc w:val="center"/>
              <w:rPr>
                <w:b/>
                <w:bCs/>
              </w:rPr>
            </w:pPr>
            <w:r w:rsidRPr="00D25E44">
              <w:rPr>
                <w:b/>
                <w:bCs/>
              </w:rPr>
              <w:t>RI</w:t>
            </w:r>
          </w:p>
          <w:p w14:paraId="13A5CC4A" w14:textId="4EC25417" w:rsidR="000B751C" w:rsidRPr="00D25E44" w:rsidRDefault="000B751C" w:rsidP="000B751C">
            <w:pPr>
              <w:jc w:val="center"/>
              <w:rPr>
                <w:b/>
                <w:bCs/>
              </w:rPr>
            </w:pPr>
            <w:r w:rsidRPr="00D25E44">
              <w:rPr>
                <w:b/>
                <w:bCs/>
              </w:rPr>
              <w:t>6</w:t>
            </w:r>
          </w:p>
        </w:tc>
        <w:tc>
          <w:tcPr>
            <w:tcW w:w="401" w:type="dxa"/>
            <w:tcBorders>
              <w:top w:val="single" w:sz="8" w:space="0" w:color="auto"/>
            </w:tcBorders>
            <w:noWrap/>
            <w:vAlign w:val="center"/>
            <w:hideMark/>
          </w:tcPr>
          <w:p w14:paraId="03AD0CC1" w14:textId="77777777" w:rsidR="000B751C" w:rsidRPr="00D25E44" w:rsidRDefault="000B751C" w:rsidP="000B751C">
            <w:pPr>
              <w:jc w:val="center"/>
              <w:rPr>
                <w:b/>
                <w:bCs/>
              </w:rPr>
            </w:pPr>
            <w:r w:rsidRPr="00D25E44">
              <w:rPr>
                <w:b/>
                <w:bCs/>
              </w:rPr>
              <w:t>RI</w:t>
            </w:r>
          </w:p>
          <w:p w14:paraId="5A9AF498" w14:textId="4D0C9550" w:rsidR="000B751C" w:rsidRPr="00D25E44" w:rsidRDefault="000B751C" w:rsidP="000B751C">
            <w:pPr>
              <w:jc w:val="center"/>
              <w:rPr>
                <w:b/>
                <w:bCs/>
              </w:rPr>
            </w:pPr>
            <w:r w:rsidRPr="00D25E44">
              <w:rPr>
                <w:b/>
                <w:bCs/>
              </w:rPr>
              <w:t>7</w:t>
            </w:r>
          </w:p>
        </w:tc>
        <w:tc>
          <w:tcPr>
            <w:tcW w:w="401" w:type="dxa"/>
            <w:tcBorders>
              <w:top w:val="single" w:sz="8" w:space="0" w:color="auto"/>
              <w:right w:val="single" w:sz="8" w:space="0" w:color="auto"/>
            </w:tcBorders>
            <w:noWrap/>
            <w:vAlign w:val="center"/>
            <w:hideMark/>
          </w:tcPr>
          <w:p w14:paraId="22D67EDD" w14:textId="77777777" w:rsidR="000B751C" w:rsidRPr="00D25E44" w:rsidRDefault="000B751C" w:rsidP="000B751C">
            <w:pPr>
              <w:jc w:val="center"/>
              <w:rPr>
                <w:b/>
                <w:bCs/>
              </w:rPr>
            </w:pPr>
            <w:r w:rsidRPr="00D25E44">
              <w:rPr>
                <w:b/>
                <w:bCs/>
              </w:rPr>
              <w:t>RI</w:t>
            </w:r>
          </w:p>
          <w:p w14:paraId="05A65087" w14:textId="19594DE2" w:rsidR="000B751C" w:rsidRPr="00D25E44" w:rsidRDefault="000B751C" w:rsidP="000B751C">
            <w:pPr>
              <w:jc w:val="center"/>
              <w:rPr>
                <w:b/>
                <w:bCs/>
              </w:rPr>
            </w:pPr>
            <w:r w:rsidRPr="00D25E44">
              <w:rPr>
                <w:b/>
                <w:bCs/>
              </w:rPr>
              <w:t>8</w:t>
            </w:r>
          </w:p>
        </w:tc>
        <w:tc>
          <w:tcPr>
            <w:tcW w:w="542" w:type="dxa"/>
            <w:tcBorders>
              <w:top w:val="single" w:sz="8" w:space="0" w:color="auto"/>
              <w:left w:val="single" w:sz="8" w:space="0" w:color="auto"/>
            </w:tcBorders>
            <w:noWrap/>
            <w:vAlign w:val="center"/>
            <w:hideMark/>
          </w:tcPr>
          <w:p w14:paraId="10903B89" w14:textId="77777777" w:rsidR="000B751C" w:rsidRPr="00D25E44" w:rsidRDefault="000B751C" w:rsidP="000B751C">
            <w:pPr>
              <w:jc w:val="center"/>
              <w:rPr>
                <w:b/>
                <w:bCs/>
              </w:rPr>
            </w:pPr>
            <w:r w:rsidRPr="00D25E44">
              <w:rPr>
                <w:b/>
                <w:bCs/>
              </w:rPr>
              <w:t>RI</w:t>
            </w:r>
          </w:p>
          <w:p w14:paraId="586BEE55" w14:textId="0848ACF2" w:rsidR="000B751C" w:rsidRPr="00D25E44" w:rsidRDefault="000B751C" w:rsidP="000B751C">
            <w:pPr>
              <w:jc w:val="center"/>
              <w:rPr>
                <w:b/>
                <w:bCs/>
              </w:rPr>
            </w:pPr>
            <w:r w:rsidRPr="00D25E44">
              <w:rPr>
                <w:b/>
                <w:bCs/>
              </w:rPr>
              <w:t>5</w:t>
            </w:r>
          </w:p>
        </w:tc>
        <w:tc>
          <w:tcPr>
            <w:tcW w:w="542" w:type="dxa"/>
            <w:tcBorders>
              <w:top w:val="single" w:sz="8" w:space="0" w:color="auto"/>
            </w:tcBorders>
            <w:noWrap/>
            <w:vAlign w:val="center"/>
            <w:hideMark/>
          </w:tcPr>
          <w:p w14:paraId="3E7A9F67" w14:textId="77777777" w:rsidR="000B751C" w:rsidRPr="00D25E44" w:rsidRDefault="000B751C" w:rsidP="000B751C">
            <w:pPr>
              <w:jc w:val="center"/>
              <w:rPr>
                <w:b/>
                <w:bCs/>
              </w:rPr>
            </w:pPr>
            <w:r w:rsidRPr="00D25E44">
              <w:rPr>
                <w:b/>
                <w:bCs/>
              </w:rPr>
              <w:t>RI</w:t>
            </w:r>
          </w:p>
          <w:p w14:paraId="3FA321EC" w14:textId="01420E22" w:rsidR="000B751C" w:rsidRPr="00D25E44" w:rsidRDefault="000B751C" w:rsidP="000B751C">
            <w:pPr>
              <w:jc w:val="center"/>
              <w:rPr>
                <w:b/>
                <w:bCs/>
              </w:rPr>
            </w:pPr>
            <w:r w:rsidRPr="00D25E44">
              <w:rPr>
                <w:b/>
                <w:bCs/>
              </w:rPr>
              <w:t>6</w:t>
            </w:r>
          </w:p>
        </w:tc>
        <w:tc>
          <w:tcPr>
            <w:tcW w:w="542" w:type="dxa"/>
            <w:tcBorders>
              <w:top w:val="single" w:sz="8" w:space="0" w:color="auto"/>
            </w:tcBorders>
            <w:noWrap/>
            <w:vAlign w:val="center"/>
            <w:hideMark/>
          </w:tcPr>
          <w:p w14:paraId="49DB3DF6" w14:textId="77777777" w:rsidR="000B751C" w:rsidRPr="00D25E44" w:rsidRDefault="000B751C" w:rsidP="000B751C">
            <w:pPr>
              <w:jc w:val="center"/>
              <w:rPr>
                <w:b/>
                <w:bCs/>
              </w:rPr>
            </w:pPr>
            <w:r w:rsidRPr="00D25E44">
              <w:rPr>
                <w:b/>
                <w:bCs/>
              </w:rPr>
              <w:t>RI</w:t>
            </w:r>
          </w:p>
          <w:p w14:paraId="70593BEA" w14:textId="7AE4E96B" w:rsidR="000B751C" w:rsidRPr="00D25E44" w:rsidRDefault="000B751C" w:rsidP="000B751C">
            <w:pPr>
              <w:jc w:val="center"/>
              <w:rPr>
                <w:b/>
                <w:bCs/>
              </w:rPr>
            </w:pPr>
            <w:r w:rsidRPr="00D25E44">
              <w:rPr>
                <w:b/>
                <w:bCs/>
              </w:rPr>
              <w:t>7</w:t>
            </w:r>
          </w:p>
        </w:tc>
        <w:tc>
          <w:tcPr>
            <w:tcW w:w="542" w:type="dxa"/>
            <w:tcBorders>
              <w:top w:val="single" w:sz="8" w:space="0" w:color="auto"/>
              <w:right w:val="single" w:sz="8" w:space="0" w:color="auto"/>
            </w:tcBorders>
            <w:noWrap/>
            <w:vAlign w:val="center"/>
            <w:hideMark/>
          </w:tcPr>
          <w:p w14:paraId="196F981E" w14:textId="77777777" w:rsidR="000B751C" w:rsidRPr="00D25E44" w:rsidRDefault="000B751C" w:rsidP="000B751C">
            <w:pPr>
              <w:jc w:val="center"/>
              <w:rPr>
                <w:b/>
                <w:bCs/>
              </w:rPr>
            </w:pPr>
            <w:r w:rsidRPr="00D25E44">
              <w:rPr>
                <w:b/>
                <w:bCs/>
              </w:rPr>
              <w:t>RI</w:t>
            </w:r>
          </w:p>
          <w:p w14:paraId="2A5C7067" w14:textId="692B6D72" w:rsidR="000B751C" w:rsidRPr="00D25E44" w:rsidRDefault="000B751C" w:rsidP="000B751C">
            <w:pPr>
              <w:jc w:val="center"/>
              <w:rPr>
                <w:b/>
                <w:bCs/>
              </w:rPr>
            </w:pPr>
            <w:r w:rsidRPr="00D25E44">
              <w:rPr>
                <w:b/>
                <w:bCs/>
              </w:rPr>
              <w:t>8</w:t>
            </w:r>
          </w:p>
        </w:tc>
        <w:tc>
          <w:tcPr>
            <w:tcW w:w="542" w:type="dxa"/>
            <w:tcBorders>
              <w:top w:val="single" w:sz="8" w:space="0" w:color="auto"/>
              <w:left w:val="single" w:sz="8" w:space="0" w:color="auto"/>
            </w:tcBorders>
            <w:noWrap/>
            <w:vAlign w:val="center"/>
            <w:hideMark/>
          </w:tcPr>
          <w:p w14:paraId="6A3B1034" w14:textId="77777777" w:rsidR="000B751C" w:rsidRPr="00D25E44" w:rsidRDefault="000B751C" w:rsidP="000B751C">
            <w:pPr>
              <w:jc w:val="center"/>
              <w:rPr>
                <w:b/>
                <w:bCs/>
              </w:rPr>
            </w:pPr>
            <w:r w:rsidRPr="00D25E44">
              <w:rPr>
                <w:b/>
                <w:bCs/>
              </w:rPr>
              <w:t>RI</w:t>
            </w:r>
          </w:p>
          <w:p w14:paraId="3750E494" w14:textId="76E98A15" w:rsidR="000B751C" w:rsidRPr="00D25E44" w:rsidRDefault="000B751C" w:rsidP="000B751C">
            <w:pPr>
              <w:jc w:val="center"/>
              <w:rPr>
                <w:b/>
                <w:bCs/>
              </w:rPr>
            </w:pPr>
            <w:r w:rsidRPr="00D25E44">
              <w:rPr>
                <w:b/>
                <w:bCs/>
              </w:rPr>
              <w:t>5</w:t>
            </w:r>
          </w:p>
        </w:tc>
        <w:tc>
          <w:tcPr>
            <w:tcW w:w="542" w:type="dxa"/>
            <w:tcBorders>
              <w:top w:val="single" w:sz="8" w:space="0" w:color="auto"/>
            </w:tcBorders>
            <w:noWrap/>
            <w:vAlign w:val="center"/>
            <w:hideMark/>
          </w:tcPr>
          <w:p w14:paraId="1138259D" w14:textId="77777777" w:rsidR="000B751C" w:rsidRPr="00D25E44" w:rsidRDefault="000B751C" w:rsidP="000B751C">
            <w:pPr>
              <w:jc w:val="center"/>
              <w:rPr>
                <w:b/>
                <w:bCs/>
              </w:rPr>
            </w:pPr>
            <w:r w:rsidRPr="00D25E44">
              <w:rPr>
                <w:b/>
                <w:bCs/>
              </w:rPr>
              <w:t>RI</w:t>
            </w:r>
          </w:p>
          <w:p w14:paraId="355DCE58" w14:textId="3207C4FD" w:rsidR="000B751C" w:rsidRPr="00D25E44" w:rsidRDefault="000B751C" w:rsidP="000B751C">
            <w:pPr>
              <w:jc w:val="center"/>
              <w:rPr>
                <w:b/>
                <w:bCs/>
              </w:rPr>
            </w:pPr>
            <w:r w:rsidRPr="00D25E44">
              <w:rPr>
                <w:b/>
                <w:bCs/>
              </w:rPr>
              <w:t>6</w:t>
            </w:r>
          </w:p>
        </w:tc>
        <w:tc>
          <w:tcPr>
            <w:tcW w:w="542" w:type="dxa"/>
            <w:tcBorders>
              <w:top w:val="single" w:sz="8" w:space="0" w:color="auto"/>
            </w:tcBorders>
            <w:noWrap/>
            <w:vAlign w:val="center"/>
            <w:hideMark/>
          </w:tcPr>
          <w:p w14:paraId="42BB908E" w14:textId="77777777" w:rsidR="000B751C" w:rsidRPr="00D25E44" w:rsidRDefault="000B751C" w:rsidP="000B751C">
            <w:pPr>
              <w:jc w:val="center"/>
              <w:rPr>
                <w:b/>
                <w:bCs/>
              </w:rPr>
            </w:pPr>
            <w:r w:rsidRPr="00D25E44">
              <w:rPr>
                <w:b/>
                <w:bCs/>
              </w:rPr>
              <w:t>RI</w:t>
            </w:r>
          </w:p>
          <w:p w14:paraId="6AC1D1DE" w14:textId="30A5722D" w:rsidR="000B751C" w:rsidRPr="00D25E44" w:rsidRDefault="000B751C" w:rsidP="000B751C">
            <w:pPr>
              <w:jc w:val="center"/>
              <w:rPr>
                <w:b/>
                <w:bCs/>
              </w:rPr>
            </w:pPr>
            <w:r w:rsidRPr="00D25E44">
              <w:rPr>
                <w:b/>
                <w:bCs/>
              </w:rPr>
              <w:t>7</w:t>
            </w:r>
          </w:p>
        </w:tc>
        <w:tc>
          <w:tcPr>
            <w:tcW w:w="542" w:type="dxa"/>
            <w:tcBorders>
              <w:top w:val="single" w:sz="8" w:space="0" w:color="auto"/>
              <w:right w:val="single" w:sz="8" w:space="0" w:color="auto"/>
            </w:tcBorders>
            <w:noWrap/>
            <w:vAlign w:val="center"/>
            <w:hideMark/>
          </w:tcPr>
          <w:p w14:paraId="3C8B375D" w14:textId="77777777" w:rsidR="000B751C" w:rsidRPr="00D25E44" w:rsidRDefault="000B751C" w:rsidP="000B751C">
            <w:pPr>
              <w:jc w:val="center"/>
              <w:rPr>
                <w:b/>
                <w:bCs/>
              </w:rPr>
            </w:pPr>
            <w:r w:rsidRPr="00D25E44">
              <w:rPr>
                <w:b/>
                <w:bCs/>
              </w:rPr>
              <w:t>RI</w:t>
            </w:r>
          </w:p>
          <w:p w14:paraId="289D31ED" w14:textId="43D7BCC2" w:rsidR="000B751C" w:rsidRPr="00D25E44" w:rsidRDefault="000B751C" w:rsidP="000B751C">
            <w:pPr>
              <w:jc w:val="center"/>
              <w:rPr>
                <w:b/>
                <w:bCs/>
              </w:rPr>
            </w:pPr>
            <w:r w:rsidRPr="00D25E44">
              <w:rPr>
                <w:b/>
                <w:bCs/>
              </w:rPr>
              <w:t>8</w:t>
            </w:r>
          </w:p>
        </w:tc>
        <w:tc>
          <w:tcPr>
            <w:tcW w:w="542" w:type="dxa"/>
            <w:tcBorders>
              <w:top w:val="single" w:sz="8" w:space="0" w:color="auto"/>
              <w:left w:val="single" w:sz="8" w:space="0" w:color="auto"/>
            </w:tcBorders>
            <w:noWrap/>
            <w:vAlign w:val="center"/>
            <w:hideMark/>
          </w:tcPr>
          <w:p w14:paraId="5DAF7E93" w14:textId="77777777" w:rsidR="000B751C" w:rsidRPr="00D25E44" w:rsidRDefault="000B751C" w:rsidP="000B751C">
            <w:pPr>
              <w:jc w:val="center"/>
              <w:rPr>
                <w:b/>
                <w:bCs/>
              </w:rPr>
            </w:pPr>
            <w:r w:rsidRPr="00D25E44">
              <w:rPr>
                <w:b/>
                <w:bCs/>
              </w:rPr>
              <w:t>RI</w:t>
            </w:r>
          </w:p>
          <w:p w14:paraId="319129BD" w14:textId="3097B854" w:rsidR="000B751C" w:rsidRPr="00D25E44" w:rsidRDefault="000B751C" w:rsidP="000B751C">
            <w:pPr>
              <w:jc w:val="center"/>
              <w:rPr>
                <w:b/>
                <w:bCs/>
              </w:rPr>
            </w:pPr>
            <w:r w:rsidRPr="00D25E44">
              <w:rPr>
                <w:b/>
                <w:bCs/>
              </w:rPr>
              <w:t>5</w:t>
            </w:r>
          </w:p>
        </w:tc>
        <w:tc>
          <w:tcPr>
            <w:tcW w:w="542" w:type="dxa"/>
            <w:tcBorders>
              <w:top w:val="single" w:sz="8" w:space="0" w:color="auto"/>
            </w:tcBorders>
            <w:noWrap/>
            <w:vAlign w:val="center"/>
            <w:hideMark/>
          </w:tcPr>
          <w:p w14:paraId="2757F1A0" w14:textId="77777777" w:rsidR="000B751C" w:rsidRPr="00D25E44" w:rsidRDefault="000B751C" w:rsidP="000B751C">
            <w:pPr>
              <w:jc w:val="center"/>
              <w:rPr>
                <w:b/>
                <w:bCs/>
              </w:rPr>
            </w:pPr>
            <w:r w:rsidRPr="00D25E44">
              <w:rPr>
                <w:b/>
                <w:bCs/>
              </w:rPr>
              <w:t>RI</w:t>
            </w:r>
          </w:p>
          <w:p w14:paraId="28FB0CEE" w14:textId="73DD5E0A" w:rsidR="000B751C" w:rsidRPr="00D25E44" w:rsidRDefault="000B751C" w:rsidP="000B751C">
            <w:pPr>
              <w:jc w:val="center"/>
              <w:rPr>
                <w:b/>
                <w:bCs/>
              </w:rPr>
            </w:pPr>
            <w:r w:rsidRPr="00D25E44">
              <w:rPr>
                <w:b/>
                <w:bCs/>
              </w:rPr>
              <w:t>6</w:t>
            </w:r>
          </w:p>
        </w:tc>
        <w:tc>
          <w:tcPr>
            <w:tcW w:w="542" w:type="dxa"/>
            <w:tcBorders>
              <w:top w:val="single" w:sz="8" w:space="0" w:color="auto"/>
            </w:tcBorders>
            <w:noWrap/>
            <w:vAlign w:val="center"/>
            <w:hideMark/>
          </w:tcPr>
          <w:p w14:paraId="1DCAE826" w14:textId="77777777" w:rsidR="000B751C" w:rsidRPr="00D25E44" w:rsidRDefault="000B751C" w:rsidP="000B751C">
            <w:pPr>
              <w:jc w:val="center"/>
              <w:rPr>
                <w:b/>
                <w:bCs/>
              </w:rPr>
            </w:pPr>
            <w:r w:rsidRPr="00D25E44">
              <w:rPr>
                <w:b/>
                <w:bCs/>
              </w:rPr>
              <w:t>RI</w:t>
            </w:r>
          </w:p>
          <w:p w14:paraId="422BD510" w14:textId="0C38C064" w:rsidR="000B751C" w:rsidRPr="00D25E44" w:rsidRDefault="000B751C" w:rsidP="000B751C">
            <w:pPr>
              <w:jc w:val="center"/>
              <w:rPr>
                <w:b/>
                <w:bCs/>
              </w:rPr>
            </w:pPr>
            <w:r w:rsidRPr="00D25E44">
              <w:rPr>
                <w:b/>
                <w:bCs/>
              </w:rPr>
              <w:t>7</w:t>
            </w:r>
          </w:p>
        </w:tc>
        <w:tc>
          <w:tcPr>
            <w:tcW w:w="542" w:type="dxa"/>
            <w:tcBorders>
              <w:top w:val="single" w:sz="8" w:space="0" w:color="auto"/>
              <w:right w:val="single" w:sz="8" w:space="0" w:color="auto"/>
            </w:tcBorders>
            <w:noWrap/>
            <w:vAlign w:val="center"/>
            <w:hideMark/>
          </w:tcPr>
          <w:p w14:paraId="4F1E3C86" w14:textId="77777777" w:rsidR="000B751C" w:rsidRPr="00D25E44" w:rsidRDefault="000B751C" w:rsidP="000B751C">
            <w:pPr>
              <w:jc w:val="center"/>
              <w:rPr>
                <w:b/>
                <w:bCs/>
              </w:rPr>
            </w:pPr>
            <w:r w:rsidRPr="00D25E44">
              <w:rPr>
                <w:b/>
                <w:bCs/>
              </w:rPr>
              <w:t>RI</w:t>
            </w:r>
          </w:p>
          <w:p w14:paraId="26998F0C" w14:textId="5604C1B6" w:rsidR="000B751C" w:rsidRPr="00D25E44" w:rsidRDefault="000B751C" w:rsidP="000B751C">
            <w:pPr>
              <w:jc w:val="center"/>
              <w:rPr>
                <w:b/>
                <w:bCs/>
              </w:rPr>
            </w:pPr>
            <w:r w:rsidRPr="00D25E44">
              <w:rPr>
                <w:b/>
                <w:bCs/>
              </w:rPr>
              <w:t>8</w:t>
            </w:r>
          </w:p>
        </w:tc>
      </w:tr>
      <w:tr w:rsidR="00BE6363" w:rsidRPr="00D25E44" w14:paraId="5D73AE76" w14:textId="77777777" w:rsidTr="003C333C">
        <w:trPr>
          <w:trHeight w:val="280"/>
          <w:jc w:val="center"/>
        </w:trPr>
        <w:tc>
          <w:tcPr>
            <w:tcW w:w="507" w:type="dxa"/>
            <w:tcBorders>
              <w:left w:val="single" w:sz="8" w:space="0" w:color="auto"/>
            </w:tcBorders>
            <w:noWrap/>
            <w:vAlign w:val="center"/>
            <w:hideMark/>
          </w:tcPr>
          <w:p w14:paraId="7504C6B0" w14:textId="77777777" w:rsidR="00E85ED9" w:rsidRPr="00D25E44" w:rsidRDefault="00E85ED9" w:rsidP="00755854">
            <w:pPr>
              <w:jc w:val="center"/>
            </w:pPr>
            <w:r w:rsidRPr="00D25E44">
              <w:t>8</w:t>
            </w:r>
          </w:p>
        </w:tc>
        <w:tc>
          <w:tcPr>
            <w:tcW w:w="507" w:type="dxa"/>
            <w:noWrap/>
            <w:vAlign w:val="center"/>
            <w:hideMark/>
          </w:tcPr>
          <w:p w14:paraId="5347375C" w14:textId="77777777" w:rsidR="00E85ED9" w:rsidRPr="00D25E44" w:rsidRDefault="00E85ED9" w:rsidP="00755854">
            <w:pPr>
              <w:jc w:val="center"/>
            </w:pPr>
            <w:r w:rsidRPr="00D25E44">
              <w:t>3</w:t>
            </w:r>
          </w:p>
        </w:tc>
        <w:tc>
          <w:tcPr>
            <w:tcW w:w="507" w:type="dxa"/>
            <w:tcBorders>
              <w:right w:val="single" w:sz="8" w:space="0" w:color="auto"/>
            </w:tcBorders>
            <w:noWrap/>
            <w:vAlign w:val="center"/>
            <w:hideMark/>
          </w:tcPr>
          <w:p w14:paraId="6E23B423" w14:textId="77777777" w:rsidR="00E85ED9" w:rsidRPr="00D25E44" w:rsidRDefault="00E85ED9" w:rsidP="00755854">
            <w:pPr>
              <w:jc w:val="center"/>
            </w:pPr>
            <w:r w:rsidRPr="00D25E44">
              <w:t>48</w:t>
            </w:r>
          </w:p>
        </w:tc>
        <w:tc>
          <w:tcPr>
            <w:tcW w:w="401" w:type="dxa"/>
            <w:tcBorders>
              <w:left w:val="single" w:sz="8" w:space="0" w:color="auto"/>
            </w:tcBorders>
            <w:noWrap/>
            <w:vAlign w:val="center"/>
            <w:hideMark/>
          </w:tcPr>
          <w:p w14:paraId="6AC29C3F" w14:textId="77777777" w:rsidR="00E85ED9" w:rsidRPr="00D25E44" w:rsidRDefault="00E85ED9" w:rsidP="00755854">
            <w:pPr>
              <w:jc w:val="center"/>
            </w:pPr>
            <w:r w:rsidRPr="00D25E44">
              <w:t>15</w:t>
            </w:r>
          </w:p>
        </w:tc>
        <w:tc>
          <w:tcPr>
            <w:tcW w:w="401" w:type="dxa"/>
            <w:noWrap/>
            <w:vAlign w:val="center"/>
            <w:hideMark/>
          </w:tcPr>
          <w:p w14:paraId="46F10EB4" w14:textId="77777777" w:rsidR="00E85ED9" w:rsidRPr="00D25E44" w:rsidRDefault="00E85ED9" w:rsidP="00755854">
            <w:pPr>
              <w:jc w:val="center"/>
            </w:pPr>
            <w:r w:rsidRPr="00D25E44">
              <w:t>15</w:t>
            </w:r>
          </w:p>
        </w:tc>
        <w:tc>
          <w:tcPr>
            <w:tcW w:w="401" w:type="dxa"/>
            <w:noWrap/>
            <w:vAlign w:val="center"/>
            <w:hideMark/>
          </w:tcPr>
          <w:p w14:paraId="28CDE5DC" w14:textId="77777777" w:rsidR="00E85ED9" w:rsidRPr="00D25E44" w:rsidRDefault="00E85ED9" w:rsidP="00755854">
            <w:pPr>
              <w:jc w:val="center"/>
            </w:pPr>
            <w:r w:rsidRPr="00D25E44">
              <w:t>20</w:t>
            </w:r>
          </w:p>
        </w:tc>
        <w:tc>
          <w:tcPr>
            <w:tcW w:w="401" w:type="dxa"/>
            <w:tcBorders>
              <w:right w:val="single" w:sz="8" w:space="0" w:color="auto"/>
            </w:tcBorders>
            <w:noWrap/>
            <w:vAlign w:val="center"/>
            <w:hideMark/>
          </w:tcPr>
          <w:p w14:paraId="7DF7F3EC" w14:textId="77777777" w:rsidR="00E85ED9" w:rsidRPr="00D25E44" w:rsidRDefault="00E85ED9" w:rsidP="00755854">
            <w:pPr>
              <w:jc w:val="center"/>
            </w:pPr>
            <w:r w:rsidRPr="00D25E44">
              <w:t>20</w:t>
            </w:r>
          </w:p>
        </w:tc>
        <w:tc>
          <w:tcPr>
            <w:tcW w:w="542" w:type="dxa"/>
            <w:tcBorders>
              <w:left w:val="single" w:sz="8" w:space="0" w:color="auto"/>
            </w:tcBorders>
            <w:shd w:val="clear" w:color="auto" w:fill="92D050"/>
            <w:noWrap/>
            <w:vAlign w:val="center"/>
            <w:hideMark/>
          </w:tcPr>
          <w:p w14:paraId="2C559E1F" w14:textId="77777777" w:rsidR="00E85ED9" w:rsidRPr="00D25E44" w:rsidRDefault="00E85ED9" w:rsidP="00755854">
            <w:pPr>
              <w:jc w:val="center"/>
            </w:pPr>
            <w:r w:rsidRPr="00D25E44">
              <w:t>11</w:t>
            </w:r>
          </w:p>
        </w:tc>
        <w:tc>
          <w:tcPr>
            <w:tcW w:w="542" w:type="dxa"/>
            <w:shd w:val="clear" w:color="auto" w:fill="92D050"/>
            <w:noWrap/>
            <w:vAlign w:val="center"/>
            <w:hideMark/>
          </w:tcPr>
          <w:p w14:paraId="6B9FC8A0" w14:textId="77777777" w:rsidR="00E85ED9" w:rsidRPr="00D25E44" w:rsidRDefault="00E85ED9" w:rsidP="00755854">
            <w:pPr>
              <w:jc w:val="center"/>
            </w:pPr>
            <w:r w:rsidRPr="00D25E44">
              <w:t>11</w:t>
            </w:r>
          </w:p>
        </w:tc>
        <w:tc>
          <w:tcPr>
            <w:tcW w:w="542" w:type="dxa"/>
            <w:shd w:val="clear" w:color="auto" w:fill="92D050"/>
            <w:noWrap/>
            <w:vAlign w:val="center"/>
            <w:hideMark/>
          </w:tcPr>
          <w:p w14:paraId="6BE09942" w14:textId="77777777" w:rsidR="00E85ED9" w:rsidRPr="00D25E44" w:rsidRDefault="00E85ED9" w:rsidP="00755854">
            <w:pPr>
              <w:jc w:val="center"/>
            </w:pPr>
            <w:r w:rsidRPr="00D25E44">
              <w:t>14</w:t>
            </w:r>
          </w:p>
        </w:tc>
        <w:tc>
          <w:tcPr>
            <w:tcW w:w="542" w:type="dxa"/>
            <w:tcBorders>
              <w:right w:val="single" w:sz="8" w:space="0" w:color="auto"/>
            </w:tcBorders>
            <w:shd w:val="clear" w:color="auto" w:fill="92D050"/>
            <w:noWrap/>
            <w:vAlign w:val="center"/>
            <w:hideMark/>
          </w:tcPr>
          <w:p w14:paraId="226471FD" w14:textId="77777777" w:rsidR="00E85ED9" w:rsidRPr="00D25E44" w:rsidRDefault="00E85ED9" w:rsidP="00755854">
            <w:pPr>
              <w:jc w:val="center"/>
            </w:pPr>
            <w:r w:rsidRPr="00D25E44">
              <w:t>14</w:t>
            </w:r>
          </w:p>
        </w:tc>
        <w:tc>
          <w:tcPr>
            <w:tcW w:w="542" w:type="dxa"/>
            <w:tcBorders>
              <w:left w:val="single" w:sz="8" w:space="0" w:color="auto"/>
            </w:tcBorders>
            <w:shd w:val="clear" w:color="auto" w:fill="92D050"/>
            <w:noWrap/>
            <w:vAlign w:val="center"/>
            <w:hideMark/>
          </w:tcPr>
          <w:p w14:paraId="0275B7E1" w14:textId="77777777" w:rsidR="00E85ED9" w:rsidRPr="00D25E44" w:rsidRDefault="00E85ED9" w:rsidP="00755854">
            <w:pPr>
              <w:jc w:val="center"/>
            </w:pPr>
            <w:r w:rsidRPr="00D25E44">
              <w:t>13</w:t>
            </w:r>
          </w:p>
        </w:tc>
        <w:tc>
          <w:tcPr>
            <w:tcW w:w="542" w:type="dxa"/>
            <w:shd w:val="clear" w:color="auto" w:fill="92D050"/>
            <w:noWrap/>
            <w:vAlign w:val="center"/>
            <w:hideMark/>
          </w:tcPr>
          <w:p w14:paraId="791BD25B" w14:textId="77777777" w:rsidR="00E85ED9" w:rsidRPr="00D25E44" w:rsidRDefault="00E85ED9" w:rsidP="00755854">
            <w:pPr>
              <w:jc w:val="center"/>
            </w:pPr>
            <w:r w:rsidRPr="00D25E44">
              <w:t>11</w:t>
            </w:r>
          </w:p>
        </w:tc>
        <w:tc>
          <w:tcPr>
            <w:tcW w:w="542" w:type="dxa"/>
            <w:shd w:val="clear" w:color="auto" w:fill="92D050"/>
            <w:noWrap/>
            <w:vAlign w:val="center"/>
            <w:hideMark/>
          </w:tcPr>
          <w:p w14:paraId="3B61DFED" w14:textId="77777777" w:rsidR="00E85ED9" w:rsidRPr="00D25E44" w:rsidRDefault="00E85ED9" w:rsidP="00755854">
            <w:pPr>
              <w:jc w:val="center"/>
            </w:pPr>
            <w:r w:rsidRPr="00D25E44">
              <w:t>16</w:t>
            </w:r>
          </w:p>
        </w:tc>
        <w:tc>
          <w:tcPr>
            <w:tcW w:w="542" w:type="dxa"/>
            <w:tcBorders>
              <w:right w:val="single" w:sz="8" w:space="0" w:color="auto"/>
            </w:tcBorders>
            <w:shd w:val="clear" w:color="auto" w:fill="92D050"/>
            <w:noWrap/>
            <w:vAlign w:val="center"/>
            <w:hideMark/>
          </w:tcPr>
          <w:p w14:paraId="34D86309" w14:textId="77777777" w:rsidR="00E85ED9" w:rsidRPr="00D25E44" w:rsidRDefault="00E85ED9" w:rsidP="00755854">
            <w:pPr>
              <w:jc w:val="center"/>
            </w:pPr>
            <w:r w:rsidRPr="00D25E44">
              <w:t>14</w:t>
            </w:r>
          </w:p>
        </w:tc>
        <w:tc>
          <w:tcPr>
            <w:tcW w:w="542" w:type="dxa"/>
            <w:tcBorders>
              <w:left w:val="single" w:sz="8" w:space="0" w:color="auto"/>
            </w:tcBorders>
            <w:shd w:val="clear" w:color="auto" w:fill="FFFF00"/>
            <w:noWrap/>
            <w:vAlign w:val="center"/>
            <w:hideMark/>
          </w:tcPr>
          <w:p w14:paraId="6C5C253C" w14:textId="77777777" w:rsidR="00E85ED9" w:rsidRPr="00D25E44" w:rsidRDefault="00E85ED9" w:rsidP="00755854">
            <w:pPr>
              <w:jc w:val="center"/>
            </w:pPr>
            <w:r w:rsidRPr="00D25E44">
              <w:t>15</w:t>
            </w:r>
          </w:p>
        </w:tc>
        <w:tc>
          <w:tcPr>
            <w:tcW w:w="542" w:type="dxa"/>
            <w:shd w:val="clear" w:color="auto" w:fill="FFFF00"/>
            <w:noWrap/>
            <w:vAlign w:val="center"/>
            <w:hideMark/>
          </w:tcPr>
          <w:p w14:paraId="260D6E40" w14:textId="77777777" w:rsidR="00E85ED9" w:rsidRPr="00D25E44" w:rsidRDefault="00E85ED9" w:rsidP="00755854">
            <w:pPr>
              <w:jc w:val="center"/>
            </w:pPr>
            <w:r w:rsidRPr="00D25E44">
              <w:t>15</w:t>
            </w:r>
          </w:p>
        </w:tc>
        <w:tc>
          <w:tcPr>
            <w:tcW w:w="542" w:type="dxa"/>
            <w:shd w:val="clear" w:color="auto" w:fill="92D050"/>
            <w:noWrap/>
            <w:vAlign w:val="center"/>
            <w:hideMark/>
          </w:tcPr>
          <w:p w14:paraId="6C4B660A" w14:textId="77777777" w:rsidR="00E85ED9" w:rsidRPr="00D25E44" w:rsidRDefault="00E85ED9" w:rsidP="00755854">
            <w:pPr>
              <w:jc w:val="center"/>
            </w:pPr>
            <w:r w:rsidRPr="00D25E44">
              <w:t>18</w:t>
            </w:r>
          </w:p>
        </w:tc>
        <w:tc>
          <w:tcPr>
            <w:tcW w:w="542" w:type="dxa"/>
            <w:tcBorders>
              <w:right w:val="single" w:sz="8" w:space="0" w:color="auto"/>
            </w:tcBorders>
            <w:shd w:val="clear" w:color="auto" w:fill="92D050"/>
            <w:noWrap/>
            <w:vAlign w:val="center"/>
            <w:hideMark/>
          </w:tcPr>
          <w:p w14:paraId="239670D7" w14:textId="77777777" w:rsidR="00E85ED9" w:rsidRPr="00D25E44" w:rsidRDefault="00E85ED9" w:rsidP="00755854">
            <w:pPr>
              <w:jc w:val="center"/>
            </w:pPr>
            <w:r w:rsidRPr="00D25E44">
              <w:t>18</w:t>
            </w:r>
          </w:p>
        </w:tc>
      </w:tr>
      <w:tr w:rsidR="00BE6363" w:rsidRPr="00D25E44" w14:paraId="23629EEA" w14:textId="77777777" w:rsidTr="003C333C">
        <w:trPr>
          <w:trHeight w:val="280"/>
          <w:jc w:val="center"/>
        </w:trPr>
        <w:tc>
          <w:tcPr>
            <w:tcW w:w="507" w:type="dxa"/>
            <w:tcBorders>
              <w:left w:val="single" w:sz="8" w:space="0" w:color="auto"/>
            </w:tcBorders>
            <w:noWrap/>
            <w:vAlign w:val="center"/>
            <w:hideMark/>
          </w:tcPr>
          <w:p w14:paraId="39F8D436" w14:textId="77777777" w:rsidR="00E85ED9" w:rsidRPr="00D25E44" w:rsidRDefault="00E85ED9" w:rsidP="00755854">
            <w:pPr>
              <w:jc w:val="center"/>
            </w:pPr>
            <w:r w:rsidRPr="00D25E44">
              <w:t>6</w:t>
            </w:r>
          </w:p>
        </w:tc>
        <w:tc>
          <w:tcPr>
            <w:tcW w:w="507" w:type="dxa"/>
            <w:noWrap/>
            <w:vAlign w:val="center"/>
            <w:hideMark/>
          </w:tcPr>
          <w:p w14:paraId="19F1F250" w14:textId="77777777" w:rsidR="00E85ED9" w:rsidRPr="00D25E44" w:rsidRDefault="00E85ED9" w:rsidP="00755854">
            <w:pPr>
              <w:jc w:val="center"/>
            </w:pPr>
            <w:r w:rsidRPr="00D25E44">
              <w:t>4</w:t>
            </w:r>
          </w:p>
        </w:tc>
        <w:tc>
          <w:tcPr>
            <w:tcW w:w="507" w:type="dxa"/>
            <w:tcBorders>
              <w:right w:val="single" w:sz="8" w:space="0" w:color="auto"/>
            </w:tcBorders>
            <w:noWrap/>
            <w:vAlign w:val="center"/>
            <w:hideMark/>
          </w:tcPr>
          <w:p w14:paraId="71E9A09B" w14:textId="77777777" w:rsidR="00E85ED9" w:rsidRPr="00D25E44" w:rsidRDefault="00E85ED9" w:rsidP="00755854">
            <w:pPr>
              <w:jc w:val="center"/>
            </w:pPr>
            <w:r w:rsidRPr="00D25E44">
              <w:t>48</w:t>
            </w:r>
          </w:p>
        </w:tc>
        <w:tc>
          <w:tcPr>
            <w:tcW w:w="401" w:type="dxa"/>
            <w:tcBorders>
              <w:left w:val="single" w:sz="8" w:space="0" w:color="auto"/>
            </w:tcBorders>
            <w:noWrap/>
            <w:vAlign w:val="center"/>
            <w:hideMark/>
          </w:tcPr>
          <w:p w14:paraId="2AC34755" w14:textId="77777777" w:rsidR="00E85ED9" w:rsidRPr="00D25E44" w:rsidRDefault="00E85ED9" w:rsidP="00755854">
            <w:pPr>
              <w:jc w:val="center"/>
            </w:pPr>
            <w:r w:rsidRPr="00D25E44">
              <w:t>15</w:t>
            </w:r>
          </w:p>
        </w:tc>
        <w:tc>
          <w:tcPr>
            <w:tcW w:w="401" w:type="dxa"/>
            <w:noWrap/>
            <w:vAlign w:val="center"/>
            <w:hideMark/>
          </w:tcPr>
          <w:p w14:paraId="20944672" w14:textId="77777777" w:rsidR="00E85ED9" w:rsidRPr="00D25E44" w:rsidRDefault="00E85ED9" w:rsidP="00755854">
            <w:pPr>
              <w:jc w:val="center"/>
            </w:pPr>
            <w:r w:rsidRPr="00D25E44">
              <w:t>15</w:t>
            </w:r>
          </w:p>
        </w:tc>
        <w:tc>
          <w:tcPr>
            <w:tcW w:w="401" w:type="dxa"/>
            <w:noWrap/>
            <w:vAlign w:val="center"/>
            <w:hideMark/>
          </w:tcPr>
          <w:p w14:paraId="735F5096" w14:textId="77777777" w:rsidR="00E85ED9" w:rsidRPr="00D25E44" w:rsidRDefault="00E85ED9" w:rsidP="00755854">
            <w:pPr>
              <w:jc w:val="center"/>
            </w:pPr>
            <w:r w:rsidRPr="00D25E44">
              <w:t>20</w:t>
            </w:r>
          </w:p>
        </w:tc>
        <w:tc>
          <w:tcPr>
            <w:tcW w:w="401" w:type="dxa"/>
            <w:tcBorders>
              <w:right w:val="single" w:sz="8" w:space="0" w:color="auto"/>
            </w:tcBorders>
            <w:noWrap/>
            <w:vAlign w:val="center"/>
            <w:hideMark/>
          </w:tcPr>
          <w:p w14:paraId="2AA38E25" w14:textId="77777777" w:rsidR="00E85ED9" w:rsidRPr="00D25E44" w:rsidRDefault="00E85ED9" w:rsidP="00755854">
            <w:pPr>
              <w:jc w:val="center"/>
            </w:pPr>
            <w:r w:rsidRPr="00D25E44">
              <w:t>20</w:t>
            </w:r>
          </w:p>
        </w:tc>
        <w:tc>
          <w:tcPr>
            <w:tcW w:w="542" w:type="dxa"/>
            <w:tcBorders>
              <w:left w:val="single" w:sz="8" w:space="0" w:color="auto"/>
            </w:tcBorders>
            <w:shd w:val="clear" w:color="auto" w:fill="92D050"/>
            <w:noWrap/>
            <w:vAlign w:val="center"/>
            <w:hideMark/>
          </w:tcPr>
          <w:p w14:paraId="5F90DA76" w14:textId="77777777" w:rsidR="00E85ED9" w:rsidRPr="00D25E44" w:rsidRDefault="00E85ED9" w:rsidP="00755854">
            <w:pPr>
              <w:jc w:val="center"/>
            </w:pPr>
            <w:r w:rsidRPr="00D25E44">
              <w:t>11</w:t>
            </w:r>
          </w:p>
        </w:tc>
        <w:tc>
          <w:tcPr>
            <w:tcW w:w="542" w:type="dxa"/>
            <w:shd w:val="clear" w:color="auto" w:fill="92D050"/>
            <w:noWrap/>
            <w:vAlign w:val="center"/>
            <w:hideMark/>
          </w:tcPr>
          <w:p w14:paraId="5319C379" w14:textId="77777777" w:rsidR="00E85ED9" w:rsidRPr="00D25E44" w:rsidRDefault="00E85ED9" w:rsidP="00755854">
            <w:pPr>
              <w:jc w:val="center"/>
            </w:pPr>
            <w:r w:rsidRPr="00D25E44">
              <w:t>11</w:t>
            </w:r>
          </w:p>
        </w:tc>
        <w:tc>
          <w:tcPr>
            <w:tcW w:w="542" w:type="dxa"/>
            <w:shd w:val="clear" w:color="auto" w:fill="92D050"/>
            <w:noWrap/>
            <w:vAlign w:val="center"/>
            <w:hideMark/>
          </w:tcPr>
          <w:p w14:paraId="1E6CD44C" w14:textId="77777777" w:rsidR="00E85ED9" w:rsidRPr="00D25E44" w:rsidRDefault="00E85ED9" w:rsidP="00755854">
            <w:pPr>
              <w:jc w:val="center"/>
            </w:pPr>
            <w:r w:rsidRPr="00D25E44">
              <w:t>14</w:t>
            </w:r>
          </w:p>
        </w:tc>
        <w:tc>
          <w:tcPr>
            <w:tcW w:w="542" w:type="dxa"/>
            <w:tcBorders>
              <w:right w:val="single" w:sz="8" w:space="0" w:color="auto"/>
            </w:tcBorders>
            <w:shd w:val="clear" w:color="auto" w:fill="92D050"/>
            <w:noWrap/>
            <w:vAlign w:val="center"/>
            <w:hideMark/>
          </w:tcPr>
          <w:p w14:paraId="50192B32" w14:textId="77777777" w:rsidR="00E85ED9" w:rsidRPr="00D25E44" w:rsidRDefault="00E85ED9" w:rsidP="00755854">
            <w:pPr>
              <w:jc w:val="center"/>
            </w:pPr>
            <w:r w:rsidRPr="00D25E44">
              <w:t>14</w:t>
            </w:r>
          </w:p>
        </w:tc>
        <w:tc>
          <w:tcPr>
            <w:tcW w:w="542" w:type="dxa"/>
            <w:tcBorders>
              <w:left w:val="single" w:sz="8" w:space="0" w:color="auto"/>
            </w:tcBorders>
            <w:shd w:val="clear" w:color="auto" w:fill="92D050"/>
            <w:noWrap/>
            <w:vAlign w:val="center"/>
            <w:hideMark/>
          </w:tcPr>
          <w:p w14:paraId="709AF0DB" w14:textId="77777777" w:rsidR="00E85ED9" w:rsidRPr="00D25E44" w:rsidRDefault="00E85ED9" w:rsidP="00755854">
            <w:pPr>
              <w:jc w:val="center"/>
            </w:pPr>
            <w:r w:rsidRPr="00D25E44">
              <w:t>13</w:t>
            </w:r>
          </w:p>
        </w:tc>
        <w:tc>
          <w:tcPr>
            <w:tcW w:w="542" w:type="dxa"/>
            <w:shd w:val="clear" w:color="auto" w:fill="92D050"/>
            <w:noWrap/>
            <w:vAlign w:val="center"/>
            <w:hideMark/>
          </w:tcPr>
          <w:p w14:paraId="0316FDA5" w14:textId="77777777" w:rsidR="00E85ED9" w:rsidRPr="00D25E44" w:rsidRDefault="00E85ED9" w:rsidP="00755854">
            <w:pPr>
              <w:jc w:val="center"/>
            </w:pPr>
            <w:r w:rsidRPr="00D25E44">
              <w:t>11</w:t>
            </w:r>
          </w:p>
        </w:tc>
        <w:tc>
          <w:tcPr>
            <w:tcW w:w="542" w:type="dxa"/>
            <w:shd w:val="clear" w:color="auto" w:fill="92D050"/>
            <w:noWrap/>
            <w:vAlign w:val="center"/>
            <w:hideMark/>
          </w:tcPr>
          <w:p w14:paraId="240D4EA0" w14:textId="77777777" w:rsidR="00E85ED9" w:rsidRPr="00D25E44" w:rsidRDefault="00E85ED9" w:rsidP="00755854">
            <w:pPr>
              <w:jc w:val="center"/>
            </w:pPr>
            <w:r w:rsidRPr="00D25E44">
              <w:t>16</w:t>
            </w:r>
          </w:p>
        </w:tc>
        <w:tc>
          <w:tcPr>
            <w:tcW w:w="542" w:type="dxa"/>
            <w:tcBorders>
              <w:right w:val="single" w:sz="8" w:space="0" w:color="auto"/>
            </w:tcBorders>
            <w:shd w:val="clear" w:color="auto" w:fill="92D050"/>
            <w:noWrap/>
            <w:vAlign w:val="center"/>
            <w:hideMark/>
          </w:tcPr>
          <w:p w14:paraId="2D8E25FF" w14:textId="77777777" w:rsidR="00E85ED9" w:rsidRPr="00D25E44" w:rsidRDefault="00E85ED9" w:rsidP="00755854">
            <w:pPr>
              <w:jc w:val="center"/>
            </w:pPr>
            <w:r w:rsidRPr="00D25E44">
              <w:t>14</w:t>
            </w:r>
          </w:p>
        </w:tc>
        <w:tc>
          <w:tcPr>
            <w:tcW w:w="542" w:type="dxa"/>
            <w:tcBorders>
              <w:left w:val="single" w:sz="8" w:space="0" w:color="auto"/>
            </w:tcBorders>
            <w:shd w:val="clear" w:color="auto" w:fill="FFFF00"/>
            <w:noWrap/>
            <w:vAlign w:val="center"/>
            <w:hideMark/>
          </w:tcPr>
          <w:p w14:paraId="41547843" w14:textId="77777777" w:rsidR="00E85ED9" w:rsidRPr="00D25E44" w:rsidRDefault="00E85ED9" w:rsidP="00755854">
            <w:pPr>
              <w:jc w:val="center"/>
            </w:pPr>
            <w:r w:rsidRPr="00D25E44">
              <w:t>15</w:t>
            </w:r>
          </w:p>
        </w:tc>
        <w:tc>
          <w:tcPr>
            <w:tcW w:w="542" w:type="dxa"/>
            <w:shd w:val="clear" w:color="auto" w:fill="FFFF00"/>
            <w:noWrap/>
            <w:vAlign w:val="center"/>
            <w:hideMark/>
          </w:tcPr>
          <w:p w14:paraId="609666E6" w14:textId="77777777" w:rsidR="00E85ED9" w:rsidRPr="00D25E44" w:rsidRDefault="00E85ED9" w:rsidP="00755854">
            <w:pPr>
              <w:jc w:val="center"/>
            </w:pPr>
            <w:r w:rsidRPr="00D25E44">
              <w:t>15</w:t>
            </w:r>
          </w:p>
        </w:tc>
        <w:tc>
          <w:tcPr>
            <w:tcW w:w="542" w:type="dxa"/>
            <w:shd w:val="clear" w:color="auto" w:fill="92D050"/>
            <w:noWrap/>
            <w:vAlign w:val="center"/>
            <w:hideMark/>
          </w:tcPr>
          <w:p w14:paraId="04F6671E" w14:textId="77777777" w:rsidR="00E85ED9" w:rsidRPr="00D25E44" w:rsidRDefault="00E85ED9" w:rsidP="00755854">
            <w:pPr>
              <w:jc w:val="center"/>
            </w:pPr>
            <w:r w:rsidRPr="00D25E44">
              <w:t>18</w:t>
            </w:r>
          </w:p>
        </w:tc>
        <w:tc>
          <w:tcPr>
            <w:tcW w:w="542" w:type="dxa"/>
            <w:tcBorders>
              <w:right w:val="single" w:sz="8" w:space="0" w:color="auto"/>
            </w:tcBorders>
            <w:shd w:val="clear" w:color="auto" w:fill="92D050"/>
            <w:noWrap/>
            <w:vAlign w:val="center"/>
            <w:hideMark/>
          </w:tcPr>
          <w:p w14:paraId="7BDE8A0A" w14:textId="77777777" w:rsidR="00E85ED9" w:rsidRPr="00D25E44" w:rsidRDefault="00E85ED9" w:rsidP="00755854">
            <w:pPr>
              <w:jc w:val="center"/>
            </w:pPr>
            <w:r w:rsidRPr="00D25E44">
              <w:t>18</w:t>
            </w:r>
          </w:p>
        </w:tc>
      </w:tr>
      <w:tr w:rsidR="00154BE4" w:rsidRPr="00D25E44" w14:paraId="7179AB8E" w14:textId="77777777" w:rsidTr="003C333C">
        <w:trPr>
          <w:trHeight w:val="280"/>
          <w:jc w:val="center"/>
        </w:trPr>
        <w:tc>
          <w:tcPr>
            <w:tcW w:w="507" w:type="dxa"/>
            <w:tcBorders>
              <w:left w:val="single" w:sz="8" w:space="0" w:color="auto"/>
            </w:tcBorders>
            <w:noWrap/>
            <w:vAlign w:val="center"/>
            <w:hideMark/>
          </w:tcPr>
          <w:p w14:paraId="19774576" w14:textId="77777777" w:rsidR="00E85ED9" w:rsidRPr="00D25E44" w:rsidRDefault="00E85ED9" w:rsidP="00755854">
            <w:pPr>
              <w:jc w:val="center"/>
            </w:pPr>
            <w:r w:rsidRPr="00D25E44">
              <w:t>16</w:t>
            </w:r>
          </w:p>
        </w:tc>
        <w:tc>
          <w:tcPr>
            <w:tcW w:w="507" w:type="dxa"/>
            <w:noWrap/>
            <w:vAlign w:val="center"/>
            <w:hideMark/>
          </w:tcPr>
          <w:p w14:paraId="0FB07A2A" w14:textId="77777777" w:rsidR="00E85ED9" w:rsidRPr="00D25E44" w:rsidRDefault="00E85ED9" w:rsidP="00755854">
            <w:pPr>
              <w:jc w:val="center"/>
            </w:pPr>
            <w:r w:rsidRPr="00D25E44">
              <w:t>2</w:t>
            </w:r>
          </w:p>
        </w:tc>
        <w:tc>
          <w:tcPr>
            <w:tcW w:w="507" w:type="dxa"/>
            <w:tcBorders>
              <w:right w:val="single" w:sz="8" w:space="0" w:color="auto"/>
            </w:tcBorders>
            <w:noWrap/>
            <w:vAlign w:val="center"/>
            <w:hideMark/>
          </w:tcPr>
          <w:p w14:paraId="004B5CE0" w14:textId="77777777" w:rsidR="00E85ED9" w:rsidRPr="00D25E44" w:rsidRDefault="00E85ED9" w:rsidP="00755854">
            <w:pPr>
              <w:jc w:val="center"/>
            </w:pPr>
            <w:r w:rsidRPr="00D25E44">
              <w:t>64</w:t>
            </w:r>
          </w:p>
        </w:tc>
        <w:tc>
          <w:tcPr>
            <w:tcW w:w="401" w:type="dxa"/>
            <w:tcBorders>
              <w:left w:val="single" w:sz="8" w:space="0" w:color="auto"/>
            </w:tcBorders>
            <w:noWrap/>
            <w:vAlign w:val="center"/>
            <w:hideMark/>
          </w:tcPr>
          <w:p w14:paraId="6636B904" w14:textId="77777777" w:rsidR="00E85ED9" w:rsidRPr="00D25E44" w:rsidRDefault="00E85ED9" w:rsidP="00755854">
            <w:pPr>
              <w:jc w:val="center"/>
            </w:pPr>
            <w:r w:rsidRPr="00D25E44">
              <w:t>15</w:t>
            </w:r>
          </w:p>
        </w:tc>
        <w:tc>
          <w:tcPr>
            <w:tcW w:w="401" w:type="dxa"/>
            <w:noWrap/>
            <w:vAlign w:val="center"/>
            <w:hideMark/>
          </w:tcPr>
          <w:p w14:paraId="5C64BEC5" w14:textId="77777777" w:rsidR="00E85ED9" w:rsidRPr="00D25E44" w:rsidRDefault="00E85ED9" w:rsidP="00755854">
            <w:pPr>
              <w:jc w:val="center"/>
            </w:pPr>
            <w:r w:rsidRPr="00D25E44">
              <w:t>15</w:t>
            </w:r>
          </w:p>
        </w:tc>
        <w:tc>
          <w:tcPr>
            <w:tcW w:w="401" w:type="dxa"/>
            <w:noWrap/>
            <w:vAlign w:val="center"/>
            <w:hideMark/>
          </w:tcPr>
          <w:p w14:paraId="1FF77E82" w14:textId="77777777" w:rsidR="00E85ED9" w:rsidRPr="00D25E44" w:rsidRDefault="00E85ED9" w:rsidP="00755854">
            <w:pPr>
              <w:jc w:val="center"/>
            </w:pPr>
            <w:r w:rsidRPr="00D25E44">
              <w:t>20</w:t>
            </w:r>
          </w:p>
        </w:tc>
        <w:tc>
          <w:tcPr>
            <w:tcW w:w="401" w:type="dxa"/>
            <w:tcBorders>
              <w:right w:val="single" w:sz="8" w:space="0" w:color="auto"/>
            </w:tcBorders>
            <w:noWrap/>
            <w:vAlign w:val="center"/>
            <w:hideMark/>
          </w:tcPr>
          <w:p w14:paraId="74BD0D20" w14:textId="77777777" w:rsidR="00E85ED9" w:rsidRPr="00D25E44" w:rsidRDefault="00E85ED9" w:rsidP="00755854">
            <w:pPr>
              <w:jc w:val="center"/>
            </w:pPr>
            <w:r w:rsidRPr="00D25E44">
              <w:t>20</w:t>
            </w:r>
          </w:p>
        </w:tc>
        <w:tc>
          <w:tcPr>
            <w:tcW w:w="542" w:type="dxa"/>
            <w:tcBorders>
              <w:left w:val="single" w:sz="8" w:space="0" w:color="auto"/>
            </w:tcBorders>
            <w:shd w:val="clear" w:color="auto" w:fill="92D050"/>
            <w:noWrap/>
            <w:vAlign w:val="center"/>
            <w:hideMark/>
          </w:tcPr>
          <w:p w14:paraId="13AD84E8" w14:textId="77777777" w:rsidR="00E85ED9" w:rsidRPr="00D25E44" w:rsidRDefault="00E85ED9" w:rsidP="00755854">
            <w:pPr>
              <w:jc w:val="center"/>
            </w:pPr>
            <w:r w:rsidRPr="00D25E44">
              <w:t>13</w:t>
            </w:r>
          </w:p>
        </w:tc>
        <w:tc>
          <w:tcPr>
            <w:tcW w:w="542" w:type="dxa"/>
            <w:shd w:val="clear" w:color="auto" w:fill="92D050"/>
            <w:noWrap/>
            <w:vAlign w:val="center"/>
            <w:hideMark/>
          </w:tcPr>
          <w:p w14:paraId="02D06A90" w14:textId="77777777" w:rsidR="00E85ED9" w:rsidRPr="00D25E44" w:rsidRDefault="00E85ED9" w:rsidP="00755854">
            <w:pPr>
              <w:jc w:val="center"/>
            </w:pPr>
            <w:r w:rsidRPr="00D25E44">
              <w:t>13</w:t>
            </w:r>
          </w:p>
        </w:tc>
        <w:tc>
          <w:tcPr>
            <w:tcW w:w="542" w:type="dxa"/>
            <w:shd w:val="clear" w:color="auto" w:fill="92D050"/>
            <w:noWrap/>
            <w:vAlign w:val="center"/>
            <w:hideMark/>
          </w:tcPr>
          <w:p w14:paraId="1094C539" w14:textId="77777777" w:rsidR="00E85ED9" w:rsidRPr="00D25E44" w:rsidRDefault="00E85ED9" w:rsidP="00755854">
            <w:pPr>
              <w:jc w:val="center"/>
            </w:pPr>
            <w:r w:rsidRPr="00D25E44">
              <w:t>16</w:t>
            </w:r>
          </w:p>
        </w:tc>
        <w:tc>
          <w:tcPr>
            <w:tcW w:w="542" w:type="dxa"/>
            <w:tcBorders>
              <w:right w:val="single" w:sz="8" w:space="0" w:color="auto"/>
            </w:tcBorders>
            <w:shd w:val="clear" w:color="auto" w:fill="92D050"/>
            <w:noWrap/>
            <w:vAlign w:val="center"/>
            <w:hideMark/>
          </w:tcPr>
          <w:p w14:paraId="365EC3F2" w14:textId="77777777" w:rsidR="00E85ED9" w:rsidRPr="00D25E44" w:rsidRDefault="00E85ED9" w:rsidP="00755854">
            <w:pPr>
              <w:jc w:val="center"/>
            </w:pPr>
            <w:r w:rsidRPr="00D25E44">
              <w:t>16</w:t>
            </w:r>
          </w:p>
        </w:tc>
        <w:tc>
          <w:tcPr>
            <w:tcW w:w="542" w:type="dxa"/>
            <w:tcBorders>
              <w:left w:val="single" w:sz="8" w:space="0" w:color="auto"/>
            </w:tcBorders>
            <w:shd w:val="clear" w:color="auto" w:fill="FFFF00"/>
            <w:noWrap/>
            <w:vAlign w:val="center"/>
            <w:hideMark/>
          </w:tcPr>
          <w:p w14:paraId="6C8FFA25" w14:textId="77777777" w:rsidR="00E85ED9" w:rsidRPr="00D25E44" w:rsidRDefault="00E85ED9" w:rsidP="00755854">
            <w:pPr>
              <w:jc w:val="center"/>
            </w:pPr>
            <w:r w:rsidRPr="00D25E44">
              <w:t>15</w:t>
            </w:r>
          </w:p>
        </w:tc>
        <w:tc>
          <w:tcPr>
            <w:tcW w:w="542" w:type="dxa"/>
            <w:shd w:val="clear" w:color="auto" w:fill="92D050"/>
            <w:noWrap/>
            <w:vAlign w:val="center"/>
            <w:hideMark/>
          </w:tcPr>
          <w:p w14:paraId="6A7C5879" w14:textId="77777777" w:rsidR="00E85ED9" w:rsidRPr="00D25E44" w:rsidRDefault="00E85ED9" w:rsidP="00755854">
            <w:pPr>
              <w:jc w:val="center"/>
            </w:pPr>
            <w:r w:rsidRPr="00D25E44">
              <w:t>13</w:t>
            </w:r>
          </w:p>
        </w:tc>
        <w:tc>
          <w:tcPr>
            <w:tcW w:w="542" w:type="dxa"/>
            <w:shd w:val="clear" w:color="auto" w:fill="92D050"/>
            <w:noWrap/>
            <w:vAlign w:val="center"/>
            <w:hideMark/>
          </w:tcPr>
          <w:p w14:paraId="3F5AFDB0" w14:textId="77777777" w:rsidR="00E85ED9" w:rsidRPr="00D25E44" w:rsidRDefault="00E85ED9" w:rsidP="00755854">
            <w:pPr>
              <w:jc w:val="center"/>
            </w:pPr>
            <w:r w:rsidRPr="00D25E44">
              <w:t>18</w:t>
            </w:r>
          </w:p>
        </w:tc>
        <w:tc>
          <w:tcPr>
            <w:tcW w:w="542" w:type="dxa"/>
            <w:tcBorders>
              <w:right w:val="single" w:sz="8" w:space="0" w:color="auto"/>
            </w:tcBorders>
            <w:shd w:val="clear" w:color="auto" w:fill="92D050"/>
            <w:noWrap/>
            <w:vAlign w:val="center"/>
            <w:hideMark/>
          </w:tcPr>
          <w:p w14:paraId="20C319B6" w14:textId="77777777" w:rsidR="00E85ED9" w:rsidRPr="00D25E44" w:rsidRDefault="00E85ED9" w:rsidP="00755854">
            <w:pPr>
              <w:jc w:val="center"/>
            </w:pPr>
            <w:r w:rsidRPr="00D25E44">
              <w:t>16</w:t>
            </w:r>
          </w:p>
        </w:tc>
        <w:tc>
          <w:tcPr>
            <w:tcW w:w="542" w:type="dxa"/>
            <w:tcBorders>
              <w:left w:val="single" w:sz="8" w:space="0" w:color="auto"/>
            </w:tcBorders>
            <w:shd w:val="clear" w:color="auto" w:fill="FFC000"/>
            <w:noWrap/>
            <w:vAlign w:val="center"/>
            <w:hideMark/>
          </w:tcPr>
          <w:p w14:paraId="77BE2D9C" w14:textId="77777777" w:rsidR="00E85ED9" w:rsidRPr="00D25E44" w:rsidRDefault="00E85ED9" w:rsidP="00755854">
            <w:pPr>
              <w:jc w:val="center"/>
            </w:pPr>
            <w:r w:rsidRPr="00D25E44">
              <w:t>17</w:t>
            </w:r>
          </w:p>
        </w:tc>
        <w:tc>
          <w:tcPr>
            <w:tcW w:w="542" w:type="dxa"/>
            <w:shd w:val="clear" w:color="auto" w:fill="FFC000"/>
            <w:noWrap/>
            <w:vAlign w:val="center"/>
            <w:hideMark/>
          </w:tcPr>
          <w:p w14:paraId="55E8B959" w14:textId="77777777" w:rsidR="00E85ED9" w:rsidRPr="00D25E44" w:rsidRDefault="00E85ED9" w:rsidP="00755854">
            <w:pPr>
              <w:jc w:val="center"/>
            </w:pPr>
            <w:r w:rsidRPr="00D25E44">
              <w:t>17</w:t>
            </w:r>
          </w:p>
        </w:tc>
        <w:tc>
          <w:tcPr>
            <w:tcW w:w="542" w:type="dxa"/>
            <w:shd w:val="clear" w:color="auto" w:fill="FFFF00"/>
            <w:noWrap/>
            <w:vAlign w:val="center"/>
            <w:hideMark/>
          </w:tcPr>
          <w:p w14:paraId="5C1B78F3" w14:textId="77777777" w:rsidR="00E85ED9" w:rsidRPr="00D25E44" w:rsidRDefault="00E85ED9" w:rsidP="00755854">
            <w:pPr>
              <w:jc w:val="center"/>
            </w:pPr>
            <w:r w:rsidRPr="00D25E44">
              <w:t>20</w:t>
            </w:r>
          </w:p>
        </w:tc>
        <w:tc>
          <w:tcPr>
            <w:tcW w:w="542" w:type="dxa"/>
            <w:tcBorders>
              <w:right w:val="single" w:sz="8" w:space="0" w:color="auto"/>
            </w:tcBorders>
            <w:shd w:val="clear" w:color="auto" w:fill="FFFF00"/>
            <w:noWrap/>
            <w:vAlign w:val="center"/>
            <w:hideMark/>
          </w:tcPr>
          <w:p w14:paraId="24FBF884" w14:textId="77777777" w:rsidR="00E85ED9" w:rsidRPr="00D25E44" w:rsidRDefault="00E85ED9" w:rsidP="00755854">
            <w:pPr>
              <w:jc w:val="center"/>
            </w:pPr>
            <w:r w:rsidRPr="00D25E44">
              <w:t>20</w:t>
            </w:r>
          </w:p>
        </w:tc>
      </w:tr>
      <w:tr w:rsidR="00154BE4" w:rsidRPr="00D25E44" w14:paraId="6882EC3B" w14:textId="77777777" w:rsidTr="003C333C">
        <w:trPr>
          <w:trHeight w:val="280"/>
          <w:jc w:val="center"/>
        </w:trPr>
        <w:tc>
          <w:tcPr>
            <w:tcW w:w="507" w:type="dxa"/>
            <w:tcBorders>
              <w:left w:val="single" w:sz="8" w:space="0" w:color="auto"/>
            </w:tcBorders>
            <w:noWrap/>
            <w:vAlign w:val="center"/>
            <w:hideMark/>
          </w:tcPr>
          <w:p w14:paraId="63B74AFD" w14:textId="77777777" w:rsidR="00E85ED9" w:rsidRPr="00D25E44" w:rsidRDefault="00E85ED9" w:rsidP="00755854">
            <w:pPr>
              <w:jc w:val="center"/>
            </w:pPr>
            <w:r w:rsidRPr="00D25E44">
              <w:t>8</w:t>
            </w:r>
          </w:p>
        </w:tc>
        <w:tc>
          <w:tcPr>
            <w:tcW w:w="507" w:type="dxa"/>
            <w:noWrap/>
            <w:vAlign w:val="center"/>
            <w:hideMark/>
          </w:tcPr>
          <w:p w14:paraId="09C4B50A" w14:textId="77777777" w:rsidR="00E85ED9" w:rsidRPr="00D25E44" w:rsidRDefault="00E85ED9" w:rsidP="00755854">
            <w:pPr>
              <w:jc w:val="center"/>
            </w:pPr>
            <w:r w:rsidRPr="00D25E44">
              <w:t>4</w:t>
            </w:r>
          </w:p>
        </w:tc>
        <w:tc>
          <w:tcPr>
            <w:tcW w:w="507" w:type="dxa"/>
            <w:tcBorders>
              <w:right w:val="single" w:sz="8" w:space="0" w:color="auto"/>
            </w:tcBorders>
            <w:noWrap/>
            <w:vAlign w:val="center"/>
            <w:hideMark/>
          </w:tcPr>
          <w:p w14:paraId="5A61EE0A" w14:textId="77777777" w:rsidR="00E85ED9" w:rsidRPr="00D25E44" w:rsidRDefault="00E85ED9" w:rsidP="00755854">
            <w:pPr>
              <w:jc w:val="center"/>
            </w:pPr>
            <w:r w:rsidRPr="00D25E44">
              <w:t>64</w:t>
            </w:r>
          </w:p>
        </w:tc>
        <w:tc>
          <w:tcPr>
            <w:tcW w:w="401" w:type="dxa"/>
            <w:tcBorders>
              <w:left w:val="single" w:sz="8" w:space="0" w:color="auto"/>
            </w:tcBorders>
            <w:noWrap/>
            <w:vAlign w:val="center"/>
            <w:hideMark/>
          </w:tcPr>
          <w:p w14:paraId="79F5D251" w14:textId="77777777" w:rsidR="00E85ED9" w:rsidRPr="00D25E44" w:rsidRDefault="00E85ED9" w:rsidP="00755854">
            <w:pPr>
              <w:jc w:val="center"/>
            </w:pPr>
            <w:r w:rsidRPr="00D25E44">
              <w:t>15</w:t>
            </w:r>
          </w:p>
        </w:tc>
        <w:tc>
          <w:tcPr>
            <w:tcW w:w="401" w:type="dxa"/>
            <w:noWrap/>
            <w:vAlign w:val="center"/>
            <w:hideMark/>
          </w:tcPr>
          <w:p w14:paraId="669261B6" w14:textId="77777777" w:rsidR="00E85ED9" w:rsidRPr="00D25E44" w:rsidRDefault="00E85ED9" w:rsidP="00755854">
            <w:pPr>
              <w:jc w:val="center"/>
            </w:pPr>
            <w:r w:rsidRPr="00D25E44">
              <w:t>15</w:t>
            </w:r>
          </w:p>
        </w:tc>
        <w:tc>
          <w:tcPr>
            <w:tcW w:w="401" w:type="dxa"/>
            <w:noWrap/>
            <w:vAlign w:val="center"/>
            <w:hideMark/>
          </w:tcPr>
          <w:p w14:paraId="18BB7FBA" w14:textId="77777777" w:rsidR="00E85ED9" w:rsidRPr="00D25E44" w:rsidRDefault="00E85ED9" w:rsidP="00755854">
            <w:pPr>
              <w:jc w:val="center"/>
            </w:pPr>
            <w:r w:rsidRPr="00D25E44">
              <w:t>20</w:t>
            </w:r>
          </w:p>
        </w:tc>
        <w:tc>
          <w:tcPr>
            <w:tcW w:w="401" w:type="dxa"/>
            <w:tcBorders>
              <w:right w:val="single" w:sz="8" w:space="0" w:color="auto"/>
            </w:tcBorders>
            <w:noWrap/>
            <w:vAlign w:val="center"/>
            <w:hideMark/>
          </w:tcPr>
          <w:p w14:paraId="6C1FB8AB" w14:textId="77777777" w:rsidR="00E85ED9" w:rsidRPr="00D25E44" w:rsidRDefault="00E85ED9" w:rsidP="00755854">
            <w:pPr>
              <w:jc w:val="center"/>
            </w:pPr>
            <w:r w:rsidRPr="00D25E44">
              <w:t>20</w:t>
            </w:r>
          </w:p>
        </w:tc>
        <w:tc>
          <w:tcPr>
            <w:tcW w:w="542" w:type="dxa"/>
            <w:tcBorders>
              <w:left w:val="single" w:sz="8" w:space="0" w:color="auto"/>
            </w:tcBorders>
            <w:shd w:val="clear" w:color="auto" w:fill="92D050"/>
            <w:noWrap/>
            <w:vAlign w:val="center"/>
            <w:hideMark/>
          </w:tcPr>
          <w:p w14:paraId="17FC5782" w14:textId="77777777" w:rsidR="00E85ED9" w:rsidRPr="00D25E44" w:rsidRDefault="00E85ED9" w:rsidP="00755854">
            <w:pPr>
              <w:jc w:val="center"/>
            </w:pPr>
            <w:r w:rsidRPr="00D25E44">
              <w:t>13</w:t>
            </w:r>
          </w:p>
        </w:tc>
        <w:tc>
          <w:tcPr>
            <w:tcW w:w="542" w:type="dxa"/>
            <w:shd w:val="clear" w:color="auto" w:fill="92D050"/>
            <w:noWrap/>
            <w:vAlign w:val="center"/>
            <w:hideMark/>
          </w:tcPr>
          <w:p w14:paraId="46B5D28B" w14:textId="77777777" w:rsidR="00E85ED9" w:rsidRPr="00D25E44" w:rsidRDefault="00E85ED9" w:rsidP="00755854">
            <w:pPr>
              <w:jc w:val="center"/>
            </w:pPr>
            <w:r w:rsidRPr="00D25E44">
              <w:t>13</w:t>
            </w:r>
          </w:p>
        </w:tc>
        <w:tc>
          <w:tcPr>
            <w:tcW w:w="542" w:type="dxa"/>
            <w:shd w:val="clear" w:color="auto" w:fill="92D050"/>
            <w:noWrap/>
            <w:vAlign w:val="center"/>
            <w:hideMark/>
          </w:tcPr>
          <w:p w14:paraId="485B00CD" w14:textId="77777777" w:rsidR="00E85ED9" w:rsidRPr="00D25E44" w:rsidRDefault="00E85ED9" w:rsidP="00755854">
            <w:pPr>
              <w:jc w:val="center"/>
            </w:pPr>
            <w:r w:rsidRPr="00D25E44">
              <w:t>16</w:t>
            </w:r>
          </w:p>
        </w:tc>
        <w:tc>
          <w:tcPr>
            <w:tcW w:w="542" w:type="dxa"/>
            <w:tcBorders>
              <w:right w:val="single" w:sz="8" w:space="0" w:color="auto"/>
            </w:tcBorders>
            <w:shd w:val="clear" w:color="auto" w:fill="92D050"/>
            <w:noWrap/>
            <w:vAlign w:val="center"/>
            <w:hideMark/>
          </w:tcPr>
          <w:p w14:paraId="663A9E4C" w14:textId="77777777" w:rsidR="00E85ED9" w:rsidRPr="00D25E44" w:rsidRDefault="00E85ED9" w:rsidP="00755854">
            <w:pPr>
              <w:jc w:val="center"/>
            </w:pPr>
            <w:r w:rsidRPr="00D25E44">
              <w:t>16</w:t>
            </w:r>
          </w:p>
        </w:tc>
        <w:tc>
          <w:tcPr>
            <w:tcW w:w="542" w:type="dxa"/>
            <w:tcBorders>
              <w:left w:val="single" w:sz="8" w:space="0" w:color="auto"/>
            </w:tcBorders>
            <w:shd w:val="clear" w:color="auto" w:fill="FFFF00"/>
            <w:noWrap/>
            <w:vAlign w:val="center"/>
            <w:hideMark/>
          </w:tcPr>
          <w:p w14:paraId="71D7C40A" w14:textId="77777777" w:rsidR="00E85ED9" w:rsidRPr="00D25E44" w:rsidRDefault="00E85ED9" w:rsidP="00755854">
            <w:pPr>
              <w:jc w:val="center"/>
            </w:pPr>
            <w:r w:rsidRPr="00D25E44">
              <w:t>15</w:t>
            </w:r>
          </w:p>
        </w:tc>
        <w:tc>
          <w:tcPr>
            <w:tcW w:w="542" w:type="dxa"/>
            <w:shd w:val="clear" w:color="auto" w:fill="92D050"/>
            <w:noWrap/>
            <w:vAlign w:val="center"/>
            <w:hideMark/>
          </w:tcPr>
          <w:p w14:paraId="7D88AC30" w14:textId="77777777" w:rsidR="00E85ED9" w:rsidRPr="00D25E44" w:rsidRDefault="00E85ED9" w:rsidP="00755854">
            <w:pPr>
              <w:jc w:val="center"/>
            </w:pPr>
            <w:r w:rsidRPr="00D25E44">
              <w:t>13</w:t>
            </w:r>
          </w:p>
        </w:tc>
        <w:tc>
          <w:tcPr>
            <w:tcW w:w="542" w:type="dxa"/>
            <w:shd w:val="clear" w:color="auto" w:fill="92D050"/>
            <w:noWrap/>
            <w:vAlign w:val="center"/>
            <w:hideMark/>
          </w:tcPr>
          <w:p w14:paraId="7F42B7AD" w14:textId="77777777" w:rsidR="00E85ED9" w:rsidRPr="00D25E44" w:rsidRDefault="00E85ED9" w:rsidP="00755854">
            <w:pPr>
              <w:jc w:val="center"/>
            </w:pPr>
            <w:r w:rsidRPr="00D25E44">
              <w:t>18</w:t>
            </w:r>
          </w:p>
        </w:tc>
        <w:tc>
          <w:tcPr>
            <w:tcW w:w="542" w:type="dxa"/>
            <w:tcBorders>
              <w:right w:val="single" w:sz="8" w:space="0" w:color="auto"/>
            </w:tcBorders>
            <w:shd w:val="clear" w:color="auto" w:fill="92D050"/>
            <w:noWrap/>
            <w:vAlign w:val="center"/>
            <w:hideMark/>
          </w:tcPr>
          <w:p w14:paraId="3D8D6CFF" w14:textId="77777777" w:rsidR="00E85ED9" w:rsidRPr="00D25E44" w:rsidRDefault="00E85ED9" w:rsidP="00755854">
            <w:pPr>
              <w:jc w:val="center"/>
            </w:pPr>
            <w:r w:rsidRPr="00D25E44">
              <w:t>16</w:t>
            </w:r>
          </w:p>
        </w:tc>
        <w:tc>
          <w:tcPr>
            <w:tcW w:w="542" w:type="dxa"/>
            <w:tcBorders>
              <w:left w:val="single" w:sz="8" w:space="0" w:color="auto"/>
            </w:tcBorders>
            <w:shd w:val="clear" w:color="auto" w:fill="FFC000"/>
            <w:noWrap/>
            <w:vAlign w:val="center"/>
            <w:hideMark/>
          </w:tcPr>
          <w:p w14:paraId="759B43EE" w14:textId="77777777" w:rsidR="00E85ED9" w:rsidRPr="00D25E44" w:rsidRDefault="00E85ED9" w:rsidP="00755854">
            <w:pPr>
              <w:jc w:val="center"/>
            </w:pPr>
            <w:r w:rsidRPr="00D25E44">
              <w:t>17</w:t>
            </w:r>
          </w:p>
        </w:tc>
        <w:tc>
          <w:tcPr>
            <w:tcW w:w="542" w:type="dxa"/>
            <w:shd w:val="clear" w:color="auto" w:fill="FFC000"/>
            <w:noWrap/>
            <w:vAlign w:val="center"/>
            <w:hideMark/>
          </w:tcPr>
          <w:p w14:paraId="608A04BC" w14:textId="77777777" w:rsidR="00E85ED9" w:rsidRPr="00D25E44" w:rsidRDefault="00E85ED9" w:rsidP="00755854">
            <w:pPr>
              <w:jc w:val="center"/>
            </w:pPr>
            <w:r w:rsidRPr="00D25E44">
              <w:t>17</w:t>
            </w:r>
          </w:p>
        </w:tc>
        <w:tc>
          <w:tcPr>
            <w:tcW w:w="542" w:type="dxa"/>
            <w:shd w:val="clear" w:color="auto" w:fill="FFFF00"/>
            <w:noWrap/>
            <w:vAlign w:val="center"/>
            <w:hideMark/>
          </w:tcPr>
          <w:p w14:paraId="29E48321" w14:textId="77777777" w:rsidR="00E85ED9" w:rsidRPr="00D25E44" w:rsidRDefault="00E85ED9" w:rsidP="00755854">
            <w:pPr>
              <w:jc w:val="center"/>
            </w:pPr>
            <w:r w:rsidRPr="00D25E44">
              <w:t>20</w:t>
            </w:r>
          </w:p>
        </w:tc>
        <w:tc>
          <w:tcPr>
            <w:tcW w:w="542" w:type="dxa"/>
            <w:tcBorders>
              <w:right w:val="single" w:sz="8" w:space="0" w:color="auto"/>
            </w:tcBorders>
            <w:shd w:val="clear" w:color="auto" w:fill="FFFF00"/>
            <w:noWrap/>
            <w:vAlign w:val="center"/>
            <w:hideMark/>
          </w:tcPr>
          <w:p w14:paraId="3E8752DE" w14:textId="77777777" w:rsidR="00E85ED9" w:rsidRPr="00D25E44" w:rsidRDefault="00E85ED9" w:rsidP="00755854">
            <w:pPr>
              <w:jc w:val="center"/>
            </w:pPr>
            <w:r w:rsidRPr="00D25E44">
              <w:t>20</w:t>
            </w:r>
          </w:p>
        </w:tc>
      </w:tr>
      <w:tr w:rsidR="00154BE4" w:rsidRPr="00D25E44" w14:paraId="578A2886" w14:textId="77777777" w:rsidTr="003C333C">
        <w:trPr>
          <w:trHeight w:val="280"/>
          <w:jc w:val="center"/>
        </w:trPr>
        <w:tc>
          <w:tcPr>
            <w:tcW w:w="507" w:type="dxa"/>
            <w:tcBorders>
              <w:left w:val="single" w:sz="8" w:space="0" w:color="auto"/>
            </w:tcBorders>
            <w:noWrap/>
            <w:vAlign w:val="center"/>
            <w:hideMark/>
          </w:tcPr>
          <w:p w14:paraId="01AD8E9F" w14:textId="77777777" w:rsidR="00E85ED9" w:rsidRPr="00D25E44" w:rsidRDefault="00E85ED9" w:rsidP="00755854">
            <w:pPr>
              <w:jc w:val="center"/>
            </w:pPr>
            <w:r w:rsidRPr="00D25E44">
              <w:t>16</w:t>
            </w:r>
          </w:p>
        </w:tc>
        <w:tc>
          <w:tcPr>
            <w:tcW w:w="507" w:type="dxa"/>
            <w:noWrap/>
            <w:vAlign w:val="center"/>
            <w:hideMark/>
          </w:tcPr>
          <w:p w14:paraId="7A450E8C" w14:textId="77777777" w:rsidR="00E85ED9" w:rsidRPr="00D25E44" w:rsidRDefault="00E85ED9" w:rsidP="00755854">
            <w:pPr>
              <w:jc w:val="center"/>
            </w:pPr>
            <w:r w:rsidRPr="00D25E44">
              <w:t>4</w:t>
            </w:r>
          </w:p>
        </w:tc>
        <w:tc>
          <w:tcPr>
            <w:tcW w:w="507" w:type="dxa"/>
            <w:tcBorders>
              <w:right w:val="single" w:sz="8" w:space="0" w:color="auto"/>
            </w:tcBorders>
            <w:noWrap/>
            <w:vAlign w:val="center"/>
            <w:hideMark/>
          </w:tcPr>
          <w:p w14:paraId="464C182F" w14:textId="77777777" w:rsidR="00E85ED9" w:rsidRPr="00D25E44" w:rsidRDefault="00E85ED9" w:rsidP="00755854">
            <w:pPr>
              <w:jc w:val="center"/>
            </w:pPr>
            <w:r w:rsidRPr="00D25E44">
              <w:t>128</w:t>
            </w:r>
          </w:p>
        </w:tc>
        <w:tc>
          <w:tcPr>
            <w:tcW w:w="401" w:type="dxa"/>
            <w:tcBorders>
              <w:left w:val="single" w:sz="8" w:space="0" w:color="auto"/>
            </w:tcBorders>
            <w:noWrap/>
            <w:vAlign w:val="center"/>
            <w:hideMark/>
          </w:tcPr>
          <w:p w14:paraId="70488F46" w14:textId="77777777" w:rsidR="00E85ED9" w:rsidRPr="00D25E44" w:rsidRDefault="00E85ED9" w:rsidP="00755854">
            <w:pPr>
              <w:jc w:val="center"/>
            </w:pPr>
            <w:r w:rsidRPr="00D25E44">
              <w:t>18</w:t>
            </w:r>
          </w:p>
        </w:tc>
        <w:tc>
          <w:tcPr>
            <w:tcW w:w="401" w:type="dxa"/>
            <w:noWrap/>
            <w:vAlign w:val="center"/>
            <w:hideMark/>
          </w:tcPr>
          <w:p w14:paraId="2AAD6638" w14:textId="77777777" w:rsidR="00E85ED9" w:rsidRPr="00D25E44" w:rsidRDefault="00E85ED9" w:rsidP="00755854">
            <w:pPr>
              <w:jc w:val="center"/>
            </w:pPr>
            <w:r w:rsidRPr="00D25E44">
              <w:t>18</w:t>
            </w:r>
          </w:p>
        </w:tc>
        <w:tc>
          <w:tcPr>
            <w:tcW w:w="401" w:type="dxa"/>
            <w:noWrap/>
            <w:vAlign w:val="center"/>
            <w:hideMark/>
          </w:tcPr>
          <w:p w14:paraId="59373A80" w14:textId="77777777" w:rsidR="00E85ED9" w:rsidRPr="00D25E44" w:rsidRDefault="00E85ED9" w:rsidP="00755854">
            <w:pPr>
              <w:jc w:val="center"/>
            </w:pPr>
            <w:r w:rsidRPr="00D25E44">
              <w:t>24</w:t>
            </w:r>
          </w:p>
        </w:tc>
        <w:tc>
          <w:tcPr>
            <w:tcW w:w="401" w:type="dxa"/>
            <w:tcBorders>
              <w:right w:val="single" w:sz="8" w:space="0" w:color="auto"/>
            </w:tcBorders>
            <w:noWrap/>
            <w:vAlign w:val="center"/>
            <w:hideMark/>
          </w:tcPr>
          <w:p w14:paraId="36CC1745" w14:textId="77777777" w:rsidR="00E85ED9" w:rsidRPr="00D25E44" w:rsidRDefault="00E85ED9" w:rsidP="00755854">
            <w:pPr>
              <w:jc w:val="center"/>
            </w:pPr>
            <w:r w:rsidRPr="00D25E44">
              <w:t>24</w:t>
            </w:r>
          </w:p>
        </w:tc>
        <w:tc>
          <w:tcPr>
            <w:tcW w:w="542" w:type="dxa"/>
            <w:tcBorders>
              <w:left w:val="single" w:sz="8" w:space="0" w:color="auto"/>
            </w:tcBorders>
            <w:shd w:val="clear" w:color="auto" w:fill="92D050"/>
            <w:noWrap/>
            <w:vAlign w:val="center"/>
            <w:hideMark/>
          </w:tcPr>
          <w:p w14:paraId="4EA57294" w14:textId="77777777" w:rsidR="00E85ED9" w:rsidRPr="00D25E44" w:rsidRDefault="00E85ED9" w:rsidP="00755854">
            <w:pPr>
              <w:jc w:val="center"/>
            </w:pPr>
            <w:r w:rsidRPr="00D25E44">
              <w:t>16</w:t>
            </w:r>
          </w:p>
        </w:tc>
        <w:tc>
          <w:tcPr>
            <w:tcW w:w="542" w:type="dxa"/>
            <w:shd w:val="clear" w:color="auto" w:fill="92D050"/>
            <w:noWrap/>
            <w:vAlign w:val="center"/>
            <w:hideMark/>
          </w:tcPr>
          <w:p w14:paraId="3C2980AA" w14:textId="77777777" w:rsidR="00E85ED9" w:rsidRPr="00D25E44" w:rsidRDefault="00E85ED9" w:rsidP="00755854">
            <w:pPr>
              <w:jc w:val="center"/>
            </w:pPr>
            <w:r w:rsidRPr="00D25E44">
              <w:t>16</w:t>
            </w:r>
          </w:p>
        </w:tc>
        <w:tc>
          <w:tcPr>
            <w:tcW w:w="542" w:type="dxa"/>
            <w:shd w:val="clear" w:color="auto" w:fill="92D050"/>
            <w:noWrap/>
            <w:vAlign w:val="center"/>
            <w:hideMark/>
          </w:tcPr>
          <w:p w14:paraId="1F39DEFD" w14:textId="77777777" w:rsidR="00E85ED9" w:rsidRPr="00D25E44" w:rsidRDefault="00E85ED9" w:rsidP="00755854">
            <w:pPr>
              <w:jc w:val="center"/>
            </w:pPr>
            <w:r w:rsidRPr="00D25E44">
              <w:t>20</w:t>
            </w:r>
          </w:p>
        </w:tc>
        <w:tc>
          <w:tcPr>
            <w:tcW w:w="542" w:type="dxa"/>
            <w:tcBorders>
              <w:right w:val="single" w:sz="8" w:space="0" w:color="auto"/>
            </w:tcBorders>
            <w:shd w:val="clear" w:color="auto" w:fill="92D050"/>
            <w:noWrap/>
            <w:vAlign w:val="center"/>
            <w:hideMark/>
          </w:tcPr>
          <w:p w14:paraId="0A2C529A" w14:textId="77777777" w:rsidR="00E85ED9" w:rsidRPr="00D25E44" w:rsidRDefault="00E85ED9" w:rsidP="00755854">
            <w:pPr>
              <w:jc w:val="center"/>
            </w:pPr>
            <w:r w:rsidRPr="00D25E44">
              <w:t>20</w:t>
            </w:r>
          </w:p>
        </w:tc>
        <w:tc>
          <w:tcPr>
            <w:tcW w:w="542" w:type="dxa"/>
            <w:tcBorders>
              <w:left w:val="single" w:sz="8" w:space="0" w:color="auto"/>
            </w:tcBorders>
            <w:shd w:val="clear" w:color="auto" w:fill="FFFF00"/>
            <w:noWrap/>
            <w:vAlign w:val="center"/>
            <w:hideMark/>
          </w:tcPr>
          <w:p w14:paraId="61698462" w14:textId="77777777" w:rsidR="00E85ED9" w:rsidRPr="00D25E44" w:rsidRDefault="00E85ED9" w:rsidP="00755854">
            <w:pPr>
              <w:jc w:val="center"/>
            </w:pPr>
            <w:r w:rsidRPr="00D25E44">
              <w:t>18</w:t>
            </w:r>
          </w:p>
        </w:tc>
        <w:tc>
          <w:tcPr>
            <w:tcW w:w="542" w:type="dxa"/>
            <w:shd w:val="clear" w:color="auto" w:fill="92D050"/>
            <w:noWrap/>
            <w:vAlign w:val="center"/>
            <w:hideMark/>
          </w:tcPr>
          <w:p w14:paraId="28088469" w14:textId="77777777" w:rsidR="00E85ED9" w:rsidRPr="00D25E44" w:rsidRDefault="00E85ED9" w:rsidP="00755854">
            <w:pPr>
              <w:jc w:val="center"/>
            </w:pPr>
            <w:r w:rsidRPr="00D25E44">
              <w:t>16</w:t>
            </w:r>
          </w:p>
        </w:tc>
        <w:tc>
          <w:tcPr>
            <w:tcW w:w="542" w:type="dxa"/>
            <w:shd w:val="clear" w:color="auto" w:fill="92D050"/>
            <w:noWrap/>
            <w:vAlign w:val="center"/>
            <w:hideMark/>
          </w:tcPr>
          <w:p w14:paraId="69CC7DB1" w14:textId="77777777" w:rsidR="00E85ED9" w:rsidRPr="00D25E44" w:rsidRDefault="00E85ED9" w:rsidP="00755854">
            <w:pPr>
              <w:jc w:val="center"/>
            </w:pPr>
            <w:r w:rsidRPr="00D25E44">
              <w:t>22</w:t>
            </w:r>
          </w:p>
        </w:tc>
        <w:tc>
          <w:tcPr>
            <w:tcW w:w="542" w:type="dxa"/>
            <w:tcBorders>
              <w:right w:val="single" w:sz="8" w:space="0" w:color="auto"/>
            </w:tcBorders>
            <w:shd w:val="clear" w:color="auto" w:fill="92D050"/>
            <w:noWrap/>
            <w:vAlign w:val="center"/>
            <w:hideMark/>
          </w:tcPr>
          <w:p w14:paraId="64FEEF6D" w14:textId="77777777" w:rsidR="00E85ED9" w:rsidRPr="00D25E44" w:rsidRDefault="00E85ED9" w:rsidP="00755854">
            <w:pPr>
              <w:jc w:val="center"/>
            </w:pPr>
            <w:r w:rsidRPr="00D25E44">
              <w:t>20</w:t>
            </w:r>
          </w:p>
        </w:tc>
        <w:tc>
          <w:tcPr>
            <w:tcW w:w="542" w:type="dxa"/>
            <w:tcBorders>
              <w:left w:val="single" w:sz="8" w:space="0" w:color="auto"/>
            </w:tcBorders>
            <w:shd w:val="clear" w:color="auto" w:fill="FFC000"/>
            <w:noWrap/>
            <w:vAlign w:val="center"/>
            <w:hideMark/>
          </w:tcPr>
          <w:p w14:paraId="233419AB" w14:textId="77777777" w:rsidR="00E85ED9" w:rsidRPr="00D25E44" w:rsidRDefault="00E85ED9" w:rsidP="00755854">
            <w:pPr>
              <w:jc w:val="center"/>
            </w:pPr>
            <w:r w:rsidRPr="00D25E44">
              <w:t>20</w:t>
            </w:r>
          </w:p>
        </w:tc>
        <w:tc>
          <w:tcPr>
            <w:tcW w:w="542" w:type="dxa"/>
            <w:shd w:val="clear" w:color="auto" w:fill="FFC000"/>
            <w:noWrap/>
            <w:vAlign w:val="center"/>
            <w:hideMark/>
          </w:tcPr>
          <w:p w14:paraId="20C96C45" w14:textId="77777777" w:rsidR="00E85ED9" w:rsidRPr="00D25E44" w:rsidRDefault="00E85ED9" w:rsidP="00755854">
            <w:pPr>
              <w:jc w:val="center"/>
            </w:pPr>
            <w:r w:rsidRPr="00D25E44">
              <w:t>20</w:t>
            </w:r>
          </w:p>
        </w:tc>
        <w:tc>
          <w:tcPr>
            <w:tcW w:w="542" w:type="dxa"/>
            <w:shd w:val="clear" w:color="auto" w:fill="FFFF00"/>
            <w:noWrap/>
            <w:vAlign w:val="center"/>
            <w:hideMark/>
          </w:tcPr>
          <w:p w14:paraId="6A4B60EA" w14:textId="77777777" w:rsidR="00E85ED9" w:rsidRPr="00D25E44" w:rsidRDefault="00E85ED9" w:rsidP="00755854">
            <w:pPr>
              <w:jc w:val="center"/>
            </w:pPr>
            <w:r w:rsidRPr="00D25E44">
              <w:t>24</w:t>
            </w:r>
          </w:p>
        </w:tc>
        <w:tc>
          <w:tcPr>
            <w:tcW w:w="542" w:type="dxa"/>
            <w:tcBorders>
              <w:right w:val="single" w:sz="8" w:space="0" w:color="auto"/>
            </w:tcBorders>
            <w:shd w:val="clear" w:color="auto" w:fill="FFFF00"/>
            <w:noWrap/>
            <w:vAlign w:val="center"/>
            <w:hideMark/>
          </w:tcPr>
          <w:p w14:paraId="68D1E6A5" w14:textId="77777777" w:rsidR="00E85ED9" w:rsidRPr="00D25E44" w:rsidRDefault="00E85ED9" w:rsidP="00755854">
            <w:pPr>
              <w:jc w:val="center"/>
            </w:pPr>
            <w:r w:rsidRPr="00D25E44">
              <w:t>24</w:t>
            </w:r>
          </w:p>
        </w:tc>
      </w:tr>
      <w:tr w:rsidR="00154BE4" w:rsidRPr="00D25E44" w14:paraId="3DAAFA6C" w14:textId="77777777" w:rsidTr="003C333C">
        <w:trPr>
          <w:trHeight w:val="280"/>
          <w:jc w:val="center"/>
        </w:trPr>
        <w:tc>
          <w:tcPr>
            <w:tcW w:w="507" w:type="dxa"/>
            <w:tcBorders>
              <w:left w:val="single" w:sz="8" w:space="0" w:color="auto"/>
              <w:bottom w:val="single" w:sz="8" w:space="0" w:color="auto"/>
            </w:tcBorders>
            <w:noWrap/>
            <w:vAlign w:val="center"/>
            <w:hideMark/>
          </w:tcPr>
          <w:p w14:paraId="6A417BB0" w14:textId="77777777" w:rsidR="00E85ED9" w:rsidRPr="00D25E44" w:rsidRDefault="00E85ED9" w:rsidP="00755854">
            <w:pPr>
              <w:jc w:val="center"/>
            </w:pPr>
            <w:r w:rsidRPr="00D25E44">
              <w:t>8</w:t>
            </w:r>
          </w:p>
        </w:tc>
        <w:tc>
          <w:tcPr>
            <w:tcW w:w="507" w:type="dxa"/>
            <w:tcBorders>
              <w:bottom w:val="single" w:sz="8" w:space="0" w:color="auto"/>
            </w:tcBorders>
            <w:noWrap/>
            <w:vAlign w:val="center"/>
            <w:hideMark/>
          </w:tcPr>
          <w:p w14:paraId="6D32F510" w14:textId="77777777" w:rsidR="00E85ED9" w:rsidRPr="00D25E44" w:rsidRDefault="00E85ED9" w:rsidP="00755854">
            <w:pPr>
              <w:jc w:val="center"/>
            </w:pPr>
            <w:r w:rsidRPr="00D25E44">
              <w:t>8</w:t>
            </w:r>
          </w:p>
        </w:tc>
        <w:tc>
          <w:tcPr>
            <w:tcW w:w="507" w:type="dxa"/>
            <w:tcBorders>
              <w:bottom w:val="single" w:sz="8" w:space="0" w:color="auto"/>
              <w:right w:val="single" w:sz="8" w:space="0" w:color="auto"/>
            </w:tcBorders>
            <w:noWrap/>
            <w:vAlign w:val="center"/>
            <w:hideMark/>
          </w:tcPr>
          <w:p w14:paraId="56F056C1" w14:textId="77777777" w:rsidR="00E85ED9" w:rsidRPr="00D25E44" w:rsidRDefault="00E85ED9" w:rsidP="00755854">
            <w:pPr>
              <w:jc w:val="center"/>
            </w:pPr>
            <w:r w:rsidRPr="00D25E44">
              <w:t>128</w:t>
            </w:r>
          </w:p>
        </w:tc>
        <w:tc>
          <w:tcPr>
            <w:tcW w:w="401" w:type="dxa"/>
            <w:tcBorders>
              <w:left w:val="single" w:sz="8" w:space="0" w:color="auto"/>
              <w:bottom w:val="single" w:sz="8" w:space="0" w:color="auto"/>
            </w:tcBorders>
            <w:noWrap/>
            <w:vAlign w:val="center"/>
            <w:hideMark/>
          </w:tcPr>
          <w:p w14:paraId="5D3D1256" w14:textId="77777777" w:rsidR="00E85ED9" w:rsidRPr="00D25E44" w:rsidRDefault="00E85ED9" w:rsidP="00755854">
            <w:pPr>
              <w:jc w:val="center"/>
            </w:pPr>
            <w:r w:rsidRPr="00D25E44">
              <w:t>18</w:t>
            </w:r>
          </w:p>
        </w:tc>
        <w:tc>
          <w:tcPr>
            <w:tcW w:w="401" w:type="dxa"/>
            <w:tcBorders>
              <w:bottom w:val="single" w:sz="8" w:space="0" w:color="auto"/>
            </w:tcBorders>
            <w:noWrap/>
            <w:vAlign w:val="center"/>
            <w:hideMark/>
          </w:tcPr>
          <w:p w14:paraId="0AF5607C" w14:textId="77777777" w:rsidR="00E85ED9" w:rsidRPr="00D25E44" w:rsidRDefault="00E85ED9" w:rsidP="00755854">
            <w:pPr>
              <w:jc w:val="center"/>
            </w:pPr>
            <w:r w:rsidRPr="00D25E44">
              <w:t>18</w:t>
            </w:r>
          </w:p>
        </w:tc>
        <w:tc>
          <w:tcPr>
            <w:tcW w:w="401" w:type="dxa"/>
            <w:tcBorders>
              <w:bottom w:val="single" w:sz="8" w:space="0" w:color="auto"/>
            </w:tcBorders>
            <w:noWrap/>
            <w:vAlign w:val="center"/>
            <w:hideMark/>
          </w:tcPr>
          <w:p w14:paraId="02833677" w14:textId="77777777" w:rsidR="00E85ED9" w:rsidRPr="00D25E44" w:rsidRDefault="00E85ED9" w:rsidP="00755854">
            <w:pPr>
              <w:jc w:val="center"/>
            </w:pPr>
            <w:r w:rsidRPr="00D25E44">
              <w:t>24</w:t>
            </w:r>
          </w:p>
        </w:tc>
        <w:tc>
          <w:tcPr>
            <w:tcW w:w="401" w:type="dxa"/>
            <w:tcBorders>
              <w:bottom w:val="single" w:sz="8" w:space="0" w:color="auto"/>
              <w:right w:val="single" w:sz="8" w:space="0" w:color="auto"/>
            </w:tcBorders>
            <w:noWrap/>
            <w:vAlign w:val="center"/>
            <w:hideMark/>
          </w:tcPr>
          <w:p w14:paraId="7ECD164B" w14:textId="77777777" w:rsidR="00E85ED9" w:rsidRPr="00D25E44" w:rsidRDefault="00E85ED9" w:rsidP="00755854">
            <w:pPr>
              <w:jc w:val="center"/>
            </w:pPr>
            <w:r w:rsidRPr="00D25E44">
              <w:t>24</w:t>
            </w:r>
          </w:p>
        </w:tc>
        <w:tc>
          <w:tcPr>
            <w:tcW w:w="542" w:type="dxa"/>
            <w:tcBorders>
              <w:left w:val="single" w:sz="8" w:space="0" w:color="auto"/>
              <w:bottom w:val="single" w:sz="8" w:space="0" w:color="auto"/>
            </w:tcBorders>
            <w:shd w:val="clear" w:color="auto" w:fill="92D050"/>
            <w:noWrap/>
            <w:vAlign w:val="center"/>
            <w:hideMark/>
          </w:tcPr>
          <w:p w14:paraId="1CDD3BC1" w14:textId="77777777" w:rsidR="00E85ED9" w:rsidRPr="00D25E44" w:rsidRDefault="00E85ED9" w:rsidP="00755854">
            <w:pPr>
              <w:jc w:val="center"/>
            </w:pPr>
            <w:r w:rsidRPr="00D25E44">
              <w:t>16</w:t>
            </w:r>
          </w:p>
        </w:tc>
        <w:tc>
          <w:tcPr>
            <w:tcW w:w="542" w:type="dxa"/>
            <w:tcBorders>
              <w:bottom w:val="single" w:sz="8" w:space="0" w:color="auto"/>
            </w:tcBorders>
            <w:shd w:val="clear" w:color="auto" w:fill="92D050"/>
            <w:noWrap/>
            <w:vAlign w:val="center"/>
            <w:hideMark/>
          </w:tcPr>
          <w:p w14:paraId="6E4A12EF" w14:textId="77777777" w:rsidR="00E85ED9" w:rsidRPr="00D25E44" w:rsidRDefault="00E85ED9" w:rsidP="00755854">
            <w:pPr>
              <w:jc w:val="center"/>
            </w:pPr>
            <w:r w:rsidRPr="00D25E44">
              <w:t>16</w:t>
            </w:r>
          </w:p>
        </w:tc>
        <w:tc>
          <w:tcPr>
            <w:tcW w:w="542" w:type="dxa"/>
            <w:tcBorders>
              <w:bottom w:val="single" w:sz="8" w:space="0" w:color="auto"/>
            </w:tcBorders>
            <w:shd w:val="clear" w:color="auto" w:fill="92D050"/>
            <w:noWrap/>
            <w:vAlign w:val="center"/>
            <w:hideMark/>
          </w:tcPr>
          <w:p w14:paraId="2AC54107" w14:textId="77777777" w:rsidR="00E85ED9" w:rsidRPr="00D25E44" w:rsidRDefault="00E85ED9" w:rsidP="00755854">
            <w:pPr>
              <w:jc w:val="center"/>
            </w:pPr>
            <w:r w:rsidRPr="00D25E44">
              <w:t>20</w:t>
            </w:r>
          </w:p>
        </w:tc>
        <w:tc>
          <w:tcPr>
            <w:tcW w:w="542" w:type="dxa"/>
            <w:tcBorders>
              <w:bottom w:val="single" w:sz="8" w:space="0" w:color="auto"/>
              <w:right w:val="single" w:sz="8" w:space="0" w:color="auto"/>
            </w:tcBorders>
            <w:shd w:val="clear" w:color="auto" w:fill="92D050"/>
            <w:noWrap/>
            <w:vAlign w:val="center"/>
            <w:hideMark/>
          </w:tcPr>
          <w:p w14:paraId="6C5C7A17" w14:textId="77777777" w:rsidR="00E85ED9" w:rsidRPr="00D25E44" w:rsidRDefault="00E85ED9" w:rsidP="00755854">
            <w:pPr>
              <w:jc w:val="center"/>
            </w:pPr>
            <w:r w:rsidRPr="00D25E44">
              <w:t>20</w:t>
            </w:r>
          </w:p>
        </w:tc>
        <w:tc>
          <w:tcPr>
            <w:tcW w:w="542" w:type="dxa"/>
            <w:tcBorders>
              <w:left w:val="single" w:sz="8" w:space="0" w:color="auto"/>
              <w:bottom w:val="single" w:sz="8" w:space="0" w:color="auto"/>
            </w:tcBorders>
            <w:shd w:val="clear" w:color="auto" w:fill="FFFF00"/>
            <w:noWrap/>
            <w:vAlign w:val="center"/>
            <w:hideMark/>
          </w:tcPr>
          <w:p w14:paraId="32C4A850" w14:textId="77777777" w:rsidR="00E85ED9" w:rsidRPr="00D25E44" w:rsidRDefault="00E85ED9" w:rsidP="00755854">
            <w:pPr>
              <w:jc w:val="center"/>
            </w:pPr>
            <w:r w:rsidRPr="00D25E44">
              <w:t>18</w:t>
            </w:r>
          </w:p>
        </w:tc>
        <w:tc>
          <w:tcPr>
            <w:tcW w:w="542" w:type="dxa"/>
            <w:tcBorders>
              <w:bottom w:val="single" w:sz="8" w:space="0" w:color="auto"/>
            </w:tcBorders>
            <w:shd w:val="clear" w:color="auto" w:fill="92D050"/>
            <w:noWrap/>
            <w:vAlign w:val="center"/>
            <w:hideMark/>
          </w:tcPr>
          <w:p w14:paraId="3D79C487" w14:textId="77777777" w:rsidR="00E85ED9" w:rsidRPr="00D25E44" w:rsidRDefault="00E85ED9" w:rsidP="00755854">
            <w:pPr>
              <w:jc w:val="center"/>
            </w:pPr>
            <w:r w:rsidRPr="00D25E44">
              <w:t>16</w:t>
            </w:r>
          </w:p>
        </w:tc>
        <w:tc>
          <w:tcPr>
            <w:tcW w:w="542" w:type="dxa"/>
            <w:tcBorders>
              <w:bottom w:val="single" w:sz="8" w:space="0" w:color="auto"/>
            </w:tcBorders>
            <w:shd w:val="clear" w:color="auto" w:fill="92D050"/>
            <w:noWrap/>
            <w:vAlign w:val="center"/>
            <w:hideMark/>
          </w:tcPr>
          <w:p w14:paraId="0375431E" w14:textId="77777777" w:rsidR="00E85ED9" w:rsidRPr="00D25E44" w:rsidRDefault="00E85ED9" w:rsidP="00755854">
            <w:pPr>
              <w:jc w:val="center"/>
            </w:pPr>
            <w:r w:rsidRPr="00D25E44">
              <w:t>22</w:t>
            </w:r>
          </w:p>
        </w:tc>
        <w:tc>
          <w:tcPr>
            <w:tcW w:w="542" w:type="dxa"/>
            <w:tcBorders>
              <w:bottom w:val="single" w:sz="8" w:space="0" w:color="auto"/>
              <w:right w:val="single" w:sz="8" w:space="0" w:color="auto"/>
            </w:tcBorders>
            <w:shd w:val="clear" w:color="auto" w:fill="92D050"/>
            <w:noWrap/>
            <w:vAlign w:val="center"/>
            <w:hideMark/>
          </w:tcPr>
          <w:p w14:paraId="449C81BB" w14:textId="77777777" w:rsidR="00E85ED9" w:rsidRPr="00D25E44" w:rsidRDefault="00E85ED9" w:rsidP="00755854">
            <w:pPr>
              <w:jc w:val="center"/>
            </w:pPr>
            <w:r w:rsidRPr="00D25E44">
              <w:t>20</w:t>
            </w:r>
          </w:p>
        </w:tc>
        <w:tc>
          <w:tcPr>
            <w:tcW w:w="542" w:type="dxa"/>
            <w:tcBorders>
              <w:left w:val="single" w:sz="8" w:space="0" w:color="auto"/>
              <w:bottom w:val="single" w:sz="8" w:space="0" w:color="auto"/>
            </w:tcBorders>
            <w:shd w:val="clear" w:color="auto" w:fill="FFC000"/>
            <w:noWrap/>
            <w:vAlign w:val="center"/>
            <w:hideMark/>
          </w:tcPr>
          <w:p w14:paraId="4329C6BD" w14:textId="77777777" w:rsidR="00E85ED9" w:rsidRPr="00D25E44" w:rsidRDefault="00E85ED9" w:rsidP="00755854">
            <w:pPr>
              <w:jc w:val="center"/>
            </w:pPr>
            <w:r w:rsidRPr="00D25E44">
              <w:t>20</w:t>
            </w:r>
          </w:p>
        </w:tc>
        <w:tc>
          <w:tcPr>
            <w:tcW w:w="542" w:type="dxa"/>
            <w:tcBorders>
              <w:bottom w:val="single" w:sz="8" w:space="0" w:color="auto"/>
            </w:tcBorders>
            <w:shd w:val="clear" w:color="auto" w:fill="FFC000"/>
            <w:noWrap/>
            <w:vAlign w:val="center"/>
            <w:hideMark/>
          </w:tcPr>
          <w:p w14:paraId="34BA1867" w14:textId="77777777" w:rsidR="00E85ED9" w:rsidRPr="00D25E44" w:rsidRDefault="00E85ED9" w:rsidP="00755854">
            <w:pPr>
              <w:jc w:val="center"/>
            </w:pPr>
            <w:r w:rsidRPr="00D25E44">
              <w:t>20</w:t>
            </w:r>
          </w:p>
        </w:tc>
        <w:tc>
          <w:tcPr>
            <w:tcW w:w="542" w:type="dxa"/>
            <w:tcBorders>
              <w:bottom w:val="single" w:sz="8" w:space="0" w:color="auto"/>
            </w:tcBorders>
            <w:shd w:val="clear" w:color="auto" w:fill="FFFF00"/>
            <w:noWrap/>
            <w:vAlign w:val="center"/>
            <w:hideMark/>
          </w:tcPr>
          <w:p w14:paraId="6246F5CB" w14:textId="77777777" w:rsidR="00E85ED9" w:rsidRPr="00D25E44" w:rsidRDefault="00E85ED9" w:rsidP="00755854">
            <w:pPr>
              <w:jc w:val="center"/>
            </w:pPr>
            <w:r w:rsidRPr="00D25E44">
              <w:t>24</w:t>
            </w:r>
          </w:p>
        </w:tc>
        <w:tc>
          <w:tcPr>
            <w:tcW w:w="542" w:type="dxa"/>
            <w:tcBorders>
              <w:bottom w:val="single" w:sz="8" w:space="0" w:color="auto"/>
              <w:right w:val="single" w:sz="8" w:space="0" w:color="auto"/>
            </w:tcBorders>
            <w:shd w:val="clear" w:color="auto" w:fill="FFFF00"/>
            <w:noWrap/>
            <w:vAlign w:val="center"/>
            <w:hideMark/>
          </w:tcPr>
          <w:p w14:paraId="5750466F" w14:textId="77777777" w:rsidR="00E85ED9" w:rsidRPr="00D25E44" w:rsidRDefault="00E85ED9" w:rsidP="00755854">
            <w:pPr>
              <w:jc w:val="center"/>
            </w:pPr>
            <w:r w:rsidRPr="00D25E44">
              <w:t>24</w:t>
            </w:r>
          </w:p>
        </w:tc>
      </w:tr>
    </w:tbl>
    <w:p w14:paraId="5AD163FA" w14:textId="77777777" w:rsidR="006F2978" w:rsidRPr="00D25E44" w:rsidRDefault="006F2978" w:rsidP="00FF0BAC"/>
    <w:p w14:paraId="356EF435" w14:textId="5EA87DB0" w:rsidR="006F2978" w:rsidRPr="00D25E44" w:rsidRDefault="0079729D" w:rsidP="00182E39">
      <w:pPr>
        <w:pStyle w:val="ListParagraph"/>
        <w:numPr>
          <w:ilvl w:val="0"/>
          <w:numId w:val="7"/>
        </w:numPr>
        <w:spacing w:after="180"/>
        <w:ind w:left="1604" w:hanging="357"/>
        <w:contextualSpacing w:val="0"/>
        <w:rPr>
          <w:b/>
          <w:bCs/>
        </w:rPr>
      </w:pPr>
      <w:bookmarkStart w:id="12" w:name="_Ref174119926"/>
      <w:r w:rsidRPr="00D25E44">
        <w:rPr>
          <w:b/>
          <w:bCs/>
        </w:rPr>
        <w:t xml:space="preserve">In Scheme-B for ranks 5 to 8, </w:t>
      </w:r>
      <w:r w:rsidR="00D904DB" w:rsidRPr="00D25E44">
        <w:rPr>
          <w:b/>
          <w:bCs/>
        </w:rPr>
        <w:t>the overhead difference between indicating separate SD bases</w:t>
      </w:r>
      <w:r w:rsidR="00F11013" w:rsidRPr="00D25E44">
        <w:rPr>
          <w:b/>
          <w:bCs/>
        </w:rPr>
        <w:t xml:space="preserve"> with full beam ordering, combinatorial indication (Alt1), orphan layer indication (Alt2) and </w:t>
      </w:r>
      <w:r w:rsidR="00091E9E" w:rsidRPr="00D25E44">
        <w:rPr>
          <w:b/>
          <w:bCs/>
        </w:rPr>
        <w:t xml:space="preserve">SD basis </w:t>
      </w:r>
      <w:r w:rsidR="00F11013" w:rsidRPr="00D25E44">
        <w:rPr>
          <w:b/>
          <w:bCs/>
        </w:rPr>
        <w:t xml:space="preserve">indication of the first two </w:t>
      </w:r>
      <w:r w:rsidR="00091E9E" w:rsidRPr="00D25E44">
        <w:rPr>
          <w:b/>
          <w:bCs/>
        </w:rPr>
        <w:t>layer-groups (Alt3), is not significant</w:t>
      </w:r>
      <w:r w:rsidR="004B14D6" w:rsidRPr="00D25E44">
        <w:rPr>
          <w:b/>
          <w:bCs/>
        </w:rPr>
        <w:t xml:space="preserve"> with</w:t>
      </w:r>
      <w:r w:rsidR="002B5B9A" w:rsidRPr="00D25E44">
        <w:rPr>
          <w:b/>
          <w:bCs/>
        </w:rPr>
        <w:t xml:space="preserve"> differences between </w:t>
      </w:r>
      <w:r w:rsidR="0043362A" w:rsidRPr="00D25E44">
        <w:rPr>
          <w:b/>
          <w:bCs/>
        </w:rPr>
        <w:t xml:space="preserve">Alt1 and Alt3 </w:t>
      </w:r>
      <w:r w:rsidR="002B5B9A" w:rsidRPr="00D25E44">
        <w:rPr>
          <w:b/>
          <w:bCs/>
        </w:rPr>
        <w:t>that do not exceed 4 bits</w:t>
      </w:r>
      <w:r w:rsidR="0043362A" w:rsidRPr="00D25E44">
        <w:rPr>
          <w:b/>
          <w:bCs/>
        </w:rPr>
        <w:t>, and differences between Alt2 and Alt3, and between Alt1 and Alt2 that do not exceed 2 bits.</w:t>
      </w:r>
      <w:bookmarkEnd w:id="12"/>
    </w:p>
    <w:p w14:paraId="060C94F7" w14:textId="3420717F" w:rsidR="008D5E73" w:rsidRPr="00D25E44" w:rsidRDefault="003D5F97" w:rsidP="00FF0BAC">
      <w:r w:rsidRPr="00D25E44">
        <w:t>We evaluate</w:t>
      </w:r>
      <w:r w:rsidR="009534E7" w:rsidRPr="00D25E44">
        <w:t>d</w:t>
      </w:r>
      <w:r w:rsidR="00266B97" w:rsidRPr="00D25E44">
        <w:t xml:space="preserve"> the cell-average and cell-edge UPT </w:t>
      </w:r>
      <w:r w:rsidR="00923B05" w:rsidRPr="00D25E44">
        <w:t>for the different signalling alternatives,</w:t>
      </w:r>
      <w:r w:rsidR="009534E7" w:rsidRPr="00D25E44">
        <w:t xml:space="preserve"> Alt1, Alt2 and Alt3</w:t>
      </w:r>
      <w:r w:rsidR="00923B05" w:rsidRPr="00D25E44">
        <w:t xml:space="preserve">, for Scheme-B and rank </w:t>
      </w:r>
      <w:r w:rsidR="00B74546" w:rsidRPr="00D25E44">
        <w:t>5-8,</w:t>
      </w:r>
      <w:r w:rsidR="00923B05" w:rsidRPr="00D25E44">
        <w:t xml:space="preserve"> and compared to</w:t>
      </w:r>
      <w:r w:rsidR="00B74546" w:rsidRPr="00D25E44">
        <w:t xml:space="preserve"> that of separate SD basis indication</w:t>
      </w:r>
      <w:r w:rsidR="005625D8" w:rsidRPr="00D25E44">
        <w:t>.</w:t>
      </w:r>
      <w:r w:rsidR="00C03AD7" w:rsidRPr="00D25E44">
        <w:t xml:space="preserve"> </w:t>
      </w:r>
      <w:r w:rsidR="00E4431D" w:rsidRPr="00D25E44">
        <w:t xml:space="preserve">We </w:t>
      </w:r>
      <w:r w:rsidR="00750317" w:rsidRPr="00D25E44">
        <w:t xml:space="preserve">simulated </w:t>
      </w:r>
      <w:r w:rsidR="00FF5417" w:rsidRPr="00D25E44">
        <w:t>a 128-port case</w:t>
      </w:r>
      <w:r w:rsidR="001578C6" w:rsidRPr="00D25E44">
        <w:t xml:space="preserve"> with different resource utilisations</w:t>
      </w:r>
      <w:r w:rsidR="00EB515B" w:rsidRPr="00D25E44">
        <w:t xml:space="preserve"> (RUs)</w:t>
      </w:r>
      <w:r w:rsidR="001578C6" w:rsidRPr="00D25E44">
        <w:t xml:space="preserve">. The results are illustrated in </w:t>
      </w:r>
      <w:r w:rsidR="00BB1615" w:rsidRPr="00D25E44">
        <w:fldChar w:fldCharType="begin"/>
      </w:r>
      <w:r w:rsidR="00BB1615" w:rsidRPr="00D25E44">
        <w:instrText xml:space="preserve"> REF _Ref173971025 \h </w:instrText>
      </w:r>
      <w:r w:rsidR="00BB1615" w:rsidRPr="00D25E44">
        <w:fldChar w:fldCharType="separate"/>
      </w:r>
      <w:r w:rsidR="00BB1615" w:rsidRPr="00D25E44">
        <w:t>Figure 4</w:t>
      </w:r>
      <w:r w:rsidR="00BB1615" w:rsidRPr="00D25E44">
        <w:fldChar w:fldCharType="end"/>
      </w:r>
      <w:r w:rsidR="00EB515B" w:rsidRPr="00D25E44">
        <w:t xml:space="preserve"> and</w:t>
      </w:r>
      <w:r w:rsidR="00BB1615" w:rsidRPr="00D25E44">
        <w:t xml:space="preserve"> </w:t>
      </w:r>
      <w:r w:rsidR="00BB1615" w:rsidRPr="00D25E44">
        <w:fldChar w:fldCharType="begin"/>
      </w:r>
      <w:r w:rsidR="00BB1615" w:rsidRPr="00D25E44">
        <w:instrText xml:space="preserve"> REF _Ref173971031 \h </w:instrText>
      </w:r>
      <w:r w:rsidR="00BB1615" w:rsidRPr="00D25E44">
        <w:fldChar w:fldCharType="separate"/>
      </w:r>
      <w:r w:rsidR="00BB1615" w:rsidRPr="00D25E44">
        <w:t>Figure 5</w:t>
      </w:r>
      <w:r w:rsidR="00BB1615" w:rsidRPr="00D25E44">
        <w:fldChar w:fldCharType="end"/>
      </w:r>
      <w:r w:rsidR="00EB515B" w:rsidRPr="00D25E44">
        <w:t xml:space="preserve"> for 45% RU and</w:t>
      </w:r>
      <w:r w:rsidR="00464532" w:rsidRPr="00D25E44">
        <w:t xml:space="preserve"> 65% RU, respectively.</w:t>
      </w:r>
      <w:r w:rsidR="00D57035" w:rsidRPr="00D25E44">
        <w:t xml:space="preserve"> For the lower RU, Alt2 performs </w:t>
      </w:r>
      <w:r w:rsidR="00F301DF" w:rsidRPr="00D25E44">
        <w:t xml:space="preserve">within 1% of Alt1, whereas Alt3 show about 3% </w:t>
      </w:r>
      <w:r w:rsidR="007036D6" w:rsidRPr="00D25E44">
        <w:t xml:space="preserve">UPT </w:t>
      </w:r>
      <w:r w:rsidR="00F301DF" w:rsidRPr="00D25E44">
        <w:t>gain</w:t>
      </w:r>
      <w:r w:rsidR="007036D6" w:rsidRPr="00D25E44">
        <w:t xml:space="preserve"> over Alt1 in both average and cell-edge throughput. For higher utilisation,</w:t>
      </w:r>
      <w:r w:rsidR="00697B43" w:rsidRPr="00D25E44">
        <w:t xml:space="preserve"> Alt2 </w:t>
      </w:r>
      <w:r w:rsidR="00480719" w:rsidRPr="00D25E44">
        <w:t xml:space="preserve">and Alt3 </w:t>
      </w:r>
      <w:r w:rsidR="00697B43" w:rsidRPr="00D25E44">
        <w:t>show about 2%</w:t>
      </w:r>
      <w:r w:rsidR="00480719" w:rsidRPr="00D25E44">
        <w:t xml:space="preserve"> and 4%</w:t>
      </w:r>
      <w:r w:rsidR="00697B43" w:rsidRPr="00D25E44">
        <w:t xml:space="preserve"> UPT gain</w:t>
      </w:r>
      <w:r w:rsidR="00480719" w:rsidRPr="00D25E44">
        <w:t>, respectively</w:t>
      </w:r>
      <w:r w:rsidR="00697B43" w:rsidRPr="00D25E44">
        <w:t xml:space="preserve"> over Alt1</w:t>
      </w:r>
      <w:r w:rsidR="00150D79" w:rsidRPr="00D25E44">
        <w:t>.</w:t>
      </w:r>
    </w:p>
    <w:p w14:paraId="7B72B76D" w14:textId="77777777" w:rsidR="001578C6" w:rsidRPr="00D25E44" w:rsidRDefault="001578C6" w:rsidP="001578C6">
      <w:pPr>
        <w:keepNext/>
        <w:jc w:val="center"/>
      </w:pPr>
      <w:r w:rsidRPr="00D25E44">
        <w:rPr>
          <w:noProof/>
        </w:rPr>
        <w:drawing>
          <wp:inline distT="0" distB="0" distL="0" distR="0" wp14:anchorId="1C139986" wp14:editId="09CF48F4">
            <wp:extent cx="4069038" cy="1951990"/>
            <wp:effectExtent l="0" t="0" r="8255" b="0"/>
            <wp:docPr id="1814353369"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353369" name="Graphic 1814353369"/>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4080796" cy="1957630"/>
                    </a:xfrm>
                    <a:prstGeom prst="rect">
                      <a:avLst/>
                    </a:prstGeom>
                  </pic:spPr>
                </pic:pic>
              </a:graphicData>
            </a:graphic>
          </wp:inline>
        </w:drawing>
      </w:r>
    </w:p>
    <w:p w14:paraId="026D3372" w14:textId="2D252302" w:rsidR="001578C6" w:rsidRPr="00D25E44" w:rsidRDefault="001578C6" w:rsidP="001578C6">
      <w:pPr>
        <w:pStyle w:val="Caption"/>
        <w:jc w:val="center"/>
      </w:pPr>
      <w:bookmarkStart w:id="13" w:name="_Ref173971025"/>
      <w:r w:rsidRPr="00D25E44">
        <w:t xml:space="preserve">Figure </w:t>
      </w:r>
      <w:r w:rsidRPr="00D25E44">
        <w:fldChar w:fldCharType="begin"/>
      </w:r>
      <w:r w:rsidRPr="00D25E44">
        <w:instrText xml:space="preserve"> SEQ Figure \* ARABIC </w:instrText>
      </w:r>
      <w:r w:rsidRPr="00D25E44">
        <w:fldChar w:fldCharType="separate"/>
      </w:r>
      <w:r w:rsidR="00520ED2" w:rsidRPr="00D25E44">
        <w:t>4</w:t>
      </w:r>
      <w:r w:rsidRPr="00D25E44">
        <w:fldChar w:fldCharType="end"/>
      </w:r>
      <w:bookmarkEnd w:id="13"/>
      <w:r w:rsidRPr="00D25E44">
        <w:t>.</w:t>
      </w:r>
      <w:r w:rsidR="00150D79" w:rsidRPr="00D25E44">
        <w:t xml:space="preserve"> Comparison of UPT gain between different </w:t>
      </w:r>
      <w:r w:rsidR="009966AE" w:rsidRPr="00D25E44">
        <w:t xml:space="preserve">SD basis signalling solutions for </w:t>
      </w:r>
      <w:r w:rsidR="00A87C96" w:rsidRPr="00D25E44">
        <w:t>Scheme-B and ranks 5 to 8</w:t>
      </w:r>
      <w:r w:rsidR="005C60E6">
        <w:t xml:space="preserve">. </w:t>
      </w:r>
      <w:r w:rsidR="00000CBE">
        <w:t xml:space="preserve">45% </w:t>
      </w:r>
      <w:r w:rsidR="005C60E6">
        <w:t>RU</w:t>
      </w:r>
    </w:p>
    <w:p w14:paraId="03A1BFB0" w14:textId="77777777" w:rsidR="001578C6" w:rsidRPr="00D25E44" w:rsidRDefault="001578C6" w:rsidP="001578C6"/>
    <w:p w14:paraId="250055EA" w14:textId="77777777" w:rsidR="00BB1615" w:rsidRPr="00D25E44" w:rsidRDefault="001578C6" w:rsidP="00BB1615">
      <w:pPr>
        <w:keepNext/>
        <w:jc w:val="center"/>
      </w:pPr>
      <w:r w:rsidRPr="00D25E44">
        <w:rPr>
          <w:noProof/>
        </w:rPr>
        <w:drawing>
          <wp:inline distT="0" distB="0" distL="0" distR="0" wp14:anchorId="0E601010" wp14:editId="6152BA86">
            <wp:extent cx="4089400" cy="1963031"/>
            <wp:effectExtent l="0" t="0" r="6350" b="0"/>
            <wp:docPr id="1611015332"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015332" name="Graphic 1611015332"/>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4119519" cy="1977489"/>
                    </a:xfrm>
                    <a:prstGeom prst="rect">
                      <a:avLst/>
                    </a:prstGeom>
                  </pic:spPr>
                </pic:pic>
              </a:graphicData>
            </a:graphic>
          </wp:inline>
        </w:drawing>
      </w:r>
    </w:p>
    <w:p w14:paraId="0BEE7D7E" w14:textId="6A0B95FC" w:rsidR="001578C6" w:rsidRPr="00D25E44" w:rsidRDefault="00BB1615" w:rsidP="00BB1615">
      <w:pPr>
        <w:pStyle w:val="Caption"/>
        <w:jc w:val="center"/>
      </w:pPr>
      <w:bookmarkStart w:id="14" w:name="_Ref173971031"/>
      <w:r w:rsidRPr="00D25E44">
        <w:t xml:space="preserve">Figure </w:t>
      </w:r>
      <w:r w:rsidRPr="00D25E44">
        <w:fldChar w:fldCharType="begin"/>
      </w:r>
      <w:r w:rsidRPr="00D25E44">
        <w:instrText xml:space="preserve"> SEQ Figure \* ARABIC </w:instrText>
      </w:r>
      <w:r w:rsidRPr="00D25E44">
        <w:fldChar w:fldCharType="separate"/>
      </w:r>
      <w:r w:rsidR="00520ED2" w:rsidRPr="00D25E44">
        <w:t>5</w:t>
      </w:r>
      <w:r w:rsidRPr="00D25E44">
        <w:fldChar w:fldCharType="end"/>
      </w:r>
      <w:bookmarkEnd w:id="14"/>
      <w:r w:rsidRPr="00D25E44">
        <w:t>.</w:t>
      </w:r>
      <w:r w:rsidR="00E66635" w:rsidRPr="00D25E44">
        <w:t xml:space="preserve"> Comparison of UPT gain between different SD basis signalling solutions for Scheme-B and ranks 5 to 8</w:t>
      </w:r>
      <w:r w:rsidR="00000CBE">
        <w:t>. 65% RU.</w:t>
      </w:r>
    </w:p>
    <w:p w14:paraId="44A45BC4" w14:textId="77777777" w:rsidR="0043362A" w:rsidRPr="00D25E44" w:rsidRDefault="0043362A" w:rsidP="00FF0BAC"/>
    <w:p w14:paraId="4AE84F50" w14:textId="535B8B1D" w:rsidR="004B1AC1" w:rsidRPr="00D25E44" w:rsidRDefault="00DB52B7" w:rsidP="00182E39">
      <w:pPr>
        <w:pStyle w:val="ListParagraph"/>
        <w:numPr>
          <w:ilvl w:val="0"/>
          <w:numId w:val="7"/>
        </w:numPr>
        <w:spacing w:after="180"/>
        <w:ind w:left="1604" w:hanging="357"/>
        <w:contextualSpacing w:val="0"/>
        <w:rPr>
          <w:b/>
          <w:bCs/>
        </w:rPr>
      </w:pPr>
      <w:bookmarkStart w:id="15" w:name="_Ref174119951"/>
      <w:r w:rsidRPr="00D25E44">
        <w:rPr>
          <w:b/>
          <w:bCs/>
        </w:rPr>
        <w:t xml:space="preserve">Regarding throughput performance </w:t>
      </w:r>
      <w:r w:rsidR="001A0B94" w:rsidRPr="00D25E44">
        <w:rPr>
          <w:b/>
          <w:bCs/>
        </w:rPr>
        <w:t>comparison between the proposed alternatives for SD basis indication for Scheme-B and ranks 5 to 8, Alt2 performs within 1% of Alt1</w:t>
      </w:r>
      <w:r w:rsidR="00DD4386" w:rsidRPr="00D25E44">
        <w:rPr>
          <w:b/>
          <w:bCs/>
        </w:rPr>
        <w:t xml:space="preserve"> in lower RU and</w:t>
      </w:r>
      <w:r w:rsidR="00D8448E" w:rsidRPr="00D25E44">
        <w:rPr>
          <w:b/>
          <w:bCs/>
        </w:rPr>
        <w:t xml:space="preserve"> shows about 2% UPT gain over Alt1</w:t>
      </w:r>
      <w:r w:rsidR="008A5C61" w:rsidRPr="00D25E44">
        <w:rPr>
          <w:b/>
          <w:bCs/>
        </w:rPr>
        <w:t xml:space="preserve"> in higher RU</w:t>
      </w:r>
      <w:r w:rsidR="008D43D3" w:rsidRPr="00D25E44">
        <w:rPr>
          <w:b/>
          <w:bCs/>
        </w:rPr>
        <w:t>. Alt3</w:t>
      </w:r>
      <w:r w:rsidR="001A0B94" w:rsidRPr="00D25E44">
        <w:rPr>
          <w:b/>
          <w:bCs/>
        </w:rPr>
        <w:t xml:space="preserve"> </w:t>
      </w:r>
      <w:r w:rsidR="008D43D3" w:rsidRPr="00D25E44">
        <w:rPr>
          <w:b/>
          <w:bCs/>
        </w:rPr>
        <w:t xml:space="preserve">outperforms </w:t>
      </w:r>
      <w:r w:rsidR="001A0B94" w:rsidRPr="00D25E44">
        <w:rPr>
          <w:b/>
          <w:bCs/>
        </w:rPr>
        <w:t>Alt</w:t>
      </w:r>
      <w:r w:rsidR="008D43D3" w:rsidRPr="00D25E44">
        <w:rPr>
          <w:b/>
          <w:bCs/>
        </w:rPr>
        <w:t>1</w:t>
      </w:r>
      <w:r w:rsidR="001A0B94" w:rsidRPr="00D25E44">
        <w:rPr>
          <w:b/>
          <w:bCs/>
        </w:rPr>
        <w:t xml:space="preserve"> </w:t>
      </w:r>
      <w:r w:rsidR="008D43D3" w:rsidRPr="00D25E44">
        <w:rPr>
          <w:b/>
          <w:bCs/>
        </w:rPr>
        <w:t>by</w:t>
      </w:r>
      <w:r w:rsidR="001A0B94" w:rsidRPr="00D25E44">
        <w:rPr>
          <w:b/>
          <w:bCs/>
        </w:rPr>
        <w:t xml:space="preserve"> about 3% UPT gain</w:t>
      </w:r>
      <w:r w:rsidR="008A5C61" w:rsidRPr="00D25E44">
        <w:rPr>
          <w:b/>
          <w:bCs/>
        </w:rPr>
        <w:t xml:space="preserve"> in lower RU and</w:t>
      </w:r>
      <w:r w:rsidR="001A0B94" w:rsidRPr="00D25E44">
        <w:rPr>
          <w:b/>
          <w:bCs/>
        </w:rPr>
        <w:t xml:space="preserve"> </w:t>
      </w:r>
      <w:r w:rsidR="008A5C61" w:rsidRPr="00D25E44">
        <w:rPr>
          <w:b/>
          <w:bCs/>
        </w:rPr>
        <w:t>4% in higher RU.</w:t>
      </w:r>
      <w:bookmarkEnd w:id="15"/>
    </w:p>
    <w:p w14:paraId="6464EF1A" w14:textId="4ACD5A25" w:rsidR="004B1AC1" w:rsidRPr="00D25E44" w:rsidRDefault="00AA2156" w:rsidP="00182E39">
      <w:pPr>
        <w:pStyle w:val="ListParagraph"/>
        <w:numPr>
          <w:ilvl w:val="0"/>
          <w:numId w:val="9"/>
        </w:numPr>
        <w:spacing w:after="180"/>
        <w:ind w:left="1321" w:hanging="357"/>
        <w:contextualSpacing w:val="0"/>
        <w:rPr>
          <w:b/>
          <w:bCs/>
        </w:rPr>
      </w:pPr>
      <w:bookmarkStart w:id="16" w:name="_Ref174120049"/>
      <w:r w:rsidRPr="00D25E44">
        <w:rPr>
          <w:b/>
          <w:bCs/>
        </w:rPr>
        <w:t xml:space="preserve">Regarding SD basis indication for Scheme-B and ranks 5 to 8, support </w:t>
      </w:r>
      <w:r w:rsidR="00F03773" w:rsidRPr="00D25E44">
        <w:rPr>
          <w:b/>
          <w:bCs/>
        </w:rPr>
        <w:t xml:space="preserve">separate SD basis indication using </w:t>
      </w:r>
      <m:oMath>
        <m:d>
          <m:dPr>
            <m:begChr m:val="⌈"/>
            <m:endChr m:val="⌉"/>
            <m:ctrlPr>
              <w:rPr>
                <w:rFonts w:ascii="Cambria Math" w:hAnsi="Cambria Math"/>
                <w:b/>
                <w:bCs/>
                <w:i/>
                <w:szCs w:val="20"/>
                <w:lang w:eastAsia="en-US"/>
              </w:rPr>
            </m:ctrlPr>
          </m:dPr>
          <m:e>
            <m:func>
              <m:funcPr>
                <m:ctrlPr>
                  <w:rPr>
                    <w:rFonts w:ascii="Cambria Math" w:hAnsi="Cambria Math"/>
                    <w:b/>
                    <w:bCs/>
                    <w:i/>
                  </w:rPr>
                </m:ctrlPr>
              </m:funcPr>
              <m:fName>
                <m:r>
                  <m:rPr>
                    <m:sty m:val="b"/>
                  </m:rPr>
                  <w:rPr>
                    <w:rFonts w:ascii="Cambria Math" w:hAnsi="Cambria Math"/>
                  </w:rPr>
                  <m:t>log</m:t>
                </m:r>
              </m:fName>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e>
            </m:func>
          </m:e>
        </m:d>
      </m:oMath>
      <w:r w:rsidR="000B44F0" w:rsidRPr="00D25E44">
        <w:rPr>
          <w:b/>
          <w:bCs/>
        </w:rPr>
        <w:t xml:space="preserve"> bits per SD basis, or alternatively</w:t>
      </w:r>
      <w:r w:rsidR="002764FA" w:rsidRPr="00D25E44">
        <w:rPr>
          <w:b/>
          <w:bCs/>
        </w:rPr>
        <w:t xml:space="preserve">, </w:t>
      </w:r>
      <w:r w:rsidR="00B565D4">
        <w:rPr>
          <w:b/>
          <w:bCs/>
        </w:rPr>
        <w:t>a combinatorial indication</w:t>
      </w:r>
      <w:r w:rsidR="00F66060">
        <w:rPr>
          <w:b/>
          <w:bCs/>
        </w:rPr>
        <w:t xml:space="preserve"> with </w:t>
      </w:r>
      <w:r w:rsidR="002764FA" w:rsidRPr="00D25E44">
        <w:rPr>
          <w:b/>
          <w:bCs/>
        </w:rPr>
        <w:t>i</w:t>
      </w:r>
      <w:r w:rsidR="002764FA" w:rsidRPr="00AD1813">
        <w:rPr>
          <w:b/>
          <w:bCs/>
        </w:rPr>
        <w:t>ndication of the 2 SD basis vectors associated with the first and second layer-groups, respectively, from the selected </w:t>
      </w:r>
      <m:oMath>
        <m:d>
          <m:dPr>
            <m:begChr m:val="⌈"/>
            <m:endChr m:val="⌉"/>
            <m:ctrlPr>
              <w:rPr>
                <w:rFonts w:ascii="Cambria Math" w:hAnsi="Cambria Math"/>
                <w:b/>
                <w:bCs/>
              </w:rPr>
            </m:ctrlPr>
          </m:dPr>
          <m:e>
            <m:r>
              <m:rPr>
                <m:sty m:val="bi"/>
              </m:rPr>
              <w:rPr>
                <w:rFonts w:ascii="Cambria Math" w:hAnsi="Cambria Math"/>
              </w:rPr>
              <m:t>v</m:t>
            </m:r>
            <m:r>
              <m:rPr>
                <m:sty m:val="b"/>
              </m:rPr>
              <w:rPr>
                <w:rFonts w:ascii="Cambria Math" w:hAnsi="Cambria Math"/>
              </w:rPr>
              <m:t>/2</m:t>
            </m:r>
          </m:e>
        </m:d>
      </m:oMath>
      <w:r w:rsidR="002764FA" w:rsidRPr="00AD1813">
        <w:rPr>
          <w:b/>
          <w:bCs/>
        </w:rPr>
        <w:t> SD basis vectors, with 2*</w:t>
      </w:r>
      <m:oMath>
        <m:d>
          <m:dPr>
            <m:begChr m:val="⌈"/>
            <m:endChr m:val="⌉"/>
            <m:ctrlPr>
              <w:rPr>
                <w:rFonts w:ascii="Cambria Math" w:hAnsi="Cambria Math"/>
                <w:b/>
                <w:bCs/>
              </w:rPr>
            </m:ctrlPr>
          </m:dPr>
          <m:e>
            <m:r>
              <m:rPr>
                <m:sty m:val="bi"/>
              </m:rPr>
              <w:rPr>
                <w:rFonts w:ascii="Cambria Math" w:hAnsi="Cambria Math"/>
              </w:rPr>
              <m:t>log</m:t>
            </m:r>
            <m:r>
              <m:rPr>
                <m:sty m:val="b"/>
              </m:rPr>
              <w:rPr>
                <w:rFonts w:ascii="Cambria Math" w:hAnsi="Cambria Math"/>
              </w:rPr>
              <m:t>⁡(</m:t>
            </m:r>
            <m:d>
              <m:dPr>
                <m:begChr m:val="⌈"/>
                <m:endChr m:val="⌉"/>
                <m:ctrlPr>
                  <w:rPr>
                    <w:rFonts w:ascii="Cambria Math" w:hAnsi="Cambria Math"/>
                    <w:b/>
                    <w:bCs/>
                  </w:rPr>
                </m:ctrlPr>
              </m:dPr>
              <m:e>
                <m:r>
                  <m:rPr>
                    <m:sty m:val="bi"/>
                  </m:rPr>
                  <w:rPr>
                    <w:rFonts w:ascii="Cambria Math" w:hAnsi="Cambria Math"/>
                  </w:rPr>
                  <m:t>v</m:t>
                </m:r>
                <m:r>
                  <m:rPr>
                    <m:sty m:val="b"/>
                  </m:rPr>
                  <w:rPr>
                    <w:rFonts w:ascii="Cambria Math" w:hAnsi="Cambria Math"/>
                  </w:rPr>
                  <m:t>/2</m:t>
                </m:r>
              </m:e>
            </m:d>
            <m:r>
              <m:rPr>
                <m:sty m:val="b"/>
              </m:rPr>
              <w:rPr>
                <w:rFonts w:ascii="Cambria Math" w:hAnsi="Cambria Math"/>
              </w:rPr>
              <m:t>)</m:t>
            </m:r>
          </m:e>
        </m:d>
      </m:oMath>
      <w:r w:rsidR="002764FA" w:rsidRPr="00AD1813">
        <w:rPr>
          <w:b/>
          <w:bCs/>
        </w:rPr>
        <w:t> bits</w:t>
      </w:r>
      <w:r w:rsidR="00B16EE5" w:rsidRPr="00D25E44">
        <w:rPr>
          <w:b/>
          <w:bCs/>
        </w:rPr>
        <w:t xml:space="preserve"> (Alt 3).</w:t>
      </w:r>
      <w:bookmarkEnd w:id="16"/>
    </w:p>
    <w:p w14:paraId="3F41F3A3" w14:textId="77777777" w:rsidR="008A5C61" w:rsidRPr="00D25E44" w:rsidRDefault="008A5C61" w:rsidP="00FF0BAC"/>
    <w:p w14:paraId="5663EA0F" w14:textId="14E94A83" w:rsidR="009902B2" w:rsidRPr="00D25E44" w:rsidRDefault="009902B2">
      <w:pPr>
        <w:pStyle w:val="Heading2"/>
      </w:pPr>
      <w:r w:rsidRPr="00D25E44">
        <w:t>2.2</w:t>
      </w:r>
      <w:r w:rsidRPr="00D25E44">
        <w:tab/>
        <w:t>Other</w:t>
      </w:r>
      <w:r w:rsidR="00320558" w:rsidRPr="00D25E44">
        <w:t xml:space="preserve"> remaining issues</w:t>
      </w:r>
    </w:p>
    <w:p w14:paraId="09CB9538" w14:textId="33D6536F" w:rsidR="005D73CD" w:rsidRPr="00D25E44" w:rsidRDefault="00320558" w:rsidP="005D73CD">
      <w:r w:rsidRPr="00D25E44">
        <w:t xml:space="preserve">With the </w:t>
      </w:r>
      <w:r w:rsidR="007B5AD7" w:rsidRPr="00D25E44">
        <w:t xml:space="preserve">support of up to 128 CSI-RS ports by aggregating </w:t>
      </w:r>
      <w:r w:rsidR="00536CEE" w:rsidRPr="00D25E44">
        <w:t xml:space="preserve">up to 4 </w:t>
      </w:r>
      <w:r w:rsidR="007B5AD7" w:rsidRPr="00D25E44">
        <w:t>CSI-RS resource</w:t>
      </w:r>
      <w:r w:rsidR="00536CEE" w:rsidRPr="00D25E44">
        <w:t>s, one possible</w:t>
      </w:r>
      <w:r w:rsidR="00475C40" w:rsidRPr="00D25E44">
        <w:t xml:space="preserve"> issue is</w:t>
      </w:r>
      <w:r w:rsidR="00BC4310" w:rsidRPr="00D25E44">
        <w:t xml:space="preserve"> how to handle the relationship between </w:t>
      </w:r>
      <w:r w:rsidR="00CD59E8" w:rsidRPr="00D25E44">
        <w:t>QCL source and target RS resource in a TCI state</w:t>
      </w:r>
      <w:r w:rsidR="002957A3" w:rsidRPr="00D25E44">
        <w:t xml:space="preserve"> definition. </w:t>
      </w:r>
      <w:r w:rsidR="001B0B5A" w:rsidRPr="00D25E44">
        <w:t xml:space="preserve">In legacy TCI framework, the QCL </w:t>
      </w:r>
      <w:r w:rsidR="00D25A77" w:rsidRPr="00D25E44">
        <w:t>properties apply to a single resource in a set,</w:t>
      </w:r>
      <w:r w:rsidR="008341DE" w:rsidRPr="00D25E44">
        <w:t xml:space="preserve"> for example when each resource in a resource set is associated to a TRP/TRP group</w:t>
      </w:r>
      <w:r w:rsidR="00195281" w:rsidRPr="00D25E44">
        <w:t>. However, in</w:t>
      </w:r>
      <w:r w:rsidR="00D25A77" w:rsidRPr="00D25E44">
        <w:t xml:space="preserve"> the co</w:t>
      </w:r>
      <w:r w:rsidR="00BB4720" w:rsidRPr="00D25E44">
        <w:t xml:space="preserve">ntext of resource aggregation to support more than 32 CSI-RS ports, it makes sense that </w:t>
      </w:r>
      <w:r w:rsidR="000F1667" w:rsidRPr="00D25E44">
        <w:t>all the resources</w:t>
      </w:r>
      <w:r w:rsidR="00195281" w:rsidRPr="00D25E44">
        <w:t xml:space="preserve"> in a set are treated as a single </w:t>
      </w:r>
      <w:r w:rsidR="00EA6761">
        <w:t xml:space="preserve">aggregated </w:t>
      </w:r>
      <w:r w:rsidR="00195281" w:rsidRPr="00D25E44">
        <w:t>resource from the point of view of establishing QCL relations</w:t>
      </w:r>
      <w:r w:rsidR="001B4F28" w:rsidRPr="00D25E44">
        <w:t>.</w:t>
      </w:r>
      <w:r w:rsidR="00066B4F" w:rsidRPr="00D25E44">
        <w:t xml:space="preserve"> </w:t>
      </w:r>
    </w:p>
    <w:p w14:paraId="29DB8D34" w14:textId="4E08D013" w:rsidR="00066B4F" w:rsidRPr="00D25E44" w:rsidRDefault="00F31C04" w:rsidP="00320558">
      <w:r>
        <w:t>One solution may be to</w:t>
      </w:r>
      <w:r w:rsidR="00A97482">
        <w:t xml:space="preserve"> introduce</w:t>
      </w:r>
      <w:r w:rsidR="00B610CB" w:rsidRPr="00D25E44">
        <w:t xml:space="preserve"> a</w:t>
      </w:r>
      <w:r w:rsidR="00D6538B" w:rsidRPr="00D25E44">
        <w:t>n</w:t>
      </w:r>
      <w:r w:rsidR="003872F9" w:rsidRPr="00D25E44">
        <w:t xml:space="preserve"> a</w:t>
      </w:r>
      <w:r w:rsidR="00536298" w:rsidRPr="00D25E44">
        <w:t xml:space="preserve">ggregation of </w:t>
      </w:r>
      <w:r w:rsidR="00D2366F">
        <w:t xml:space="preserve">the </w:t>
      </w:r>
      <w:r w:rsidR="00536298" w:rsidRPr="00D25E44">
        <w:t xml:space="preserve">TCI </w:t>
      </w:r>
      <w:r w:rsidR="00AF5406" w:rsidRPr="00D25E44">
        <w:t>states</w:t>
      </w:r>
      <w:r w:rsidR="00D3590C">
        <w:t xml:space="preserve"> associated with the</w:t>
      </w:r>
      <w:r w:rsidR="007A3FAE" w:rsidRPr="00D25E44">
        <w:t xml:space="preserve"> CSI-RS resource</w:t>
      </w:r>
      <w:r w:rsidR="00D3590C">
        <w:t>s in the set</w:t>
      </w:r>
      <w:r w:rsidR="00E548C8">
        <w:t xml:space="preserve">, </w:t>
      </w:r>
      <w:r w:rsidR="00305369" w:rsidRPr="00D25E44">
        <w:t xml:space="preserve">which could be </w:t>
      </w:r>
      <w:r w:rsidR="00E548C8">
        <w:t>used as</w:t>
      </w:r>
      <w:r w:rsidR="00305369" w:rsidRPr="00D25E44">
        <w:t xml:space="preserve"> </w:t>
      </w:r>
      <w:r w:rsidR="007149EF">
        <w:t>ID</w:t>
      </w:r>
      <w:r w:rsidR="0031327C">
        <w:t xml:space="preserve"> to indicate</w:t>
      </w:r>
      <w:r w:rsidR="00EA39F6">
        <w:t xml:space="preserve"> the </w:t>
      </w:r>
      <w:r w:rsidR="00305369" w:rsidRPr="00D25E44">
        <w:t>source or a target</w:t>
      </w:r>
      <w:r w:rsidR="00531135">
        <w:t xml:space="preserve"> aggregated </w:t>
      </w:r>
      <w:r w:rsidR="00C649C0">
        <w:t>resource</w:t>
      </w:r>
      <w:r w:rsidR="0078047E" w:rsidRPr="00D25E44">
        <w:t>.</w:t>
      </w:r>
      <w:r w:rsidR="005D73CD" w:rsidRPr="00D25E44">
        <w:t xml:space="preserve"> An</w:t>
      </w:r>
      <w:r w:rsidR="0004264F">
        <w:t xml:space="preserve"> alternative solution </w:t>
      </w:r>
      <w:r w:rsidR="003B7992">
        <w:t xml:space="preserve">may be to </w:t>
      </w:r>
      <w:r w:rsidR="00707868">
        <w:t xml:space="preserve">use </w:t>
      </w:r>
      <w:r w:rsidR="00AF77E5">
        <w:t>the</w:t>
      </w:r>
      <w:r w:rsidR="004935E5">
        <w:t xml:space="preserve"> aggregation </w:t>
      </w:r>
      <w:r w:rsidR="00AF371F">
        <w:t>of resources</w:t>
      </w:r>
      <w:r w:rsidR="00BF70FD">
        <w:t>, e.g. the</w:t>
      </w:r>
      <w:r w:rsidR="00AF77E5">
        <w:t xml:space="preserve"> resource set</w:t>
      </w:r>
      <w:r w:rsidR="00BC4B29">
        <w:t>,</w:t>
      </w:r>
      <w:r w:rsidR="00AF77E5">
        <w:t xml:space="preserve"> </w:t>
      </w:r>
      <w:r w:rsidR="00E900A1">
        <w:t>as ID to indicate</w:t>
      </w:r>
      <w:r w:rsidR="002A1340">
        <w:t xml:space="preserve"> the source or target </w:t>
      </w:r>
      <w:r w:rsidR="00E90E82">
        <w:t>aggregated resource</w:t>
      </w:r>
      <w:r w:rsidR="00FF46BA">
        <w:t>.</w:t>
      </w:r>
      <w:r w:rsidR="00FC2152">
        <w:t xml:space="preserve"> Other solutions may also be considered.</w:t>
      </w:r>
      <w:r w:rsidR="007C2615" w:rsidRPr="00D25E44">
        <w:t xml:space="preserve"> </w:t>
      </w:r>
    </w:p>
    <w:p w14:paraId="522126E9" w14:textId="6A19F6DE" w:rsidR="001B4F28" w:rsidRPr="00D25E44" w:rsidRDefault="00191A40" w:rsidP="00182E39">
      <w:pPr>
        <w:pStyle w:val="ListParagraph"/>
        <w:numPr>
          <w:ilvl w:val="0"/>
          <w:numId w:val="9"/>
        </w:numPr>
        <w:spacing w:after="180"/>
        <w:ind w:left="1321" w:hanging="357"/>
        <w:contextualSpacing w:val="0"/>
        <w:rPr>
          <w:b/>
          <w:bCs/>
        </w:rPr>
      </w:pPr>
      <w:bookmarkStart w:id="17" w:name="_Ref174120079"/>
      <w:r w:rsidRPr="00D25E44">
        <w:rPr>
          <w:b/>
          <w:bCs/>
        </w:rPr>
        <w:t xml:space="preserve">Regarding </w:t>
      </w:r>
      <w:r w:rsidR="008272FE" w:rsidRPr="00D25E44">
        <w:rPr>
          <w:b/>
          <w:bCs/>
        </w:rPr>
        <w:t xml:space="preserve">the support of up to 128 ports through CSI-RS resource aggregation, consider </w:t>
      </w:r>
      <w:r w:rsidR="00135E2C" w:rsidRPr="00D25E44">
        <w:rPr>
          <w:b/>
          <w:bCs/>
        </w:rPr>
        <w:t>solutions to treat all the aggregated resources</w:t>
      </w:r>
      <w:r w:rsidR="008202F6" w:rsidRPr="00D25E44">
        <w:rPr>
          <w:b/>
          <w:bCs/>
        </w:rPr>
        <w:t xml:space="preserve"> </w:t>
      </w:r>
      <w:r w:rsidR="006649F7" w:rsidRPr="00D25E44">
        <w:rPr>
          <w:b/>
          <w:bCs/>
        </w:rPr>
        <w:t xml:space="preserve">in a resource set </w:t>
      </w:r>
      <w:r w:rsidR="008202F6" w:rsidRPr="00D25E44">
        <w:rPr>
          <w:b/>
          <w:bCs/>
        </w:rPr>
        <w:t xml:space="preserve">as a single source/target to establish QCL relationships </w:t>
      </w:r>
      <w:r w:rsidR="00260D99" w:rsidRPr="00D25E44">
        <w:rPr>
          <w:b/>
          <w:bCs/>
        </w:rPr>
        <w:t>in TCI state definitions.</w:t>
      </w:r>
      <w:bookmarkEnd w:id="17"/>
    </w:p>
    <w:p w14:paraId="3BC15AB1" w14:textId="77777777" w:rsidR="00B833E3" w:rsidRPr="009A5781" w:rsidRDefault="00B833E3" w:rsidP="009A5781">
      <w:pPr>
        <w:spacing w:after="180"/>
        <w:rPr>
          <w:b/>
          <w:bCs/>
        </w:rPr>
      </w:pPr>
    </w:p>
    <w:p w14:paraId="65E3AF7B" w14:textId="5E9E0625" w:rsidR="00DF5494" w:rsidRPr="00D25E44" w:rsidRDefault="008E1CC5" w:rsidP="007A681D">
      <w:pPr>
        <w:pStyle w:val="Heading1"/>
      </w:pPr>
      <w:r w:rsidRPr="00D25E44">
        <w:t>3</w:t>
      </w:r>
      <w:r w:rsidR="008F5A11" w:rsidRPr="00D25E44">
        <w:tab/>
      </w:r>
      <w:r w:rsidR="00C349B1" w:rsidRPr="00D25E44">
        <w:t>UE-assisted CJT calibration</w:t>
      </w:r>
      <w:r w:rsidR="005A289C" w:rsidRPr="00D25E44">
        <w:t xml:space="preserve"> </w:t>
      </w:r>
      <w:r w:rsidR="00C349B1" w:rsidRPr="00D25E44">
        <w:t>for</w:t>
      </w:r>
      <w:r w:rsidR="005A289C" w:rsidRPr="00D25E44">
        <w:t xml:space="preserve"> nonideal synchronisation</w:t>
      </w:r>
      <w:r w:rsidR="008F5A11" w:rsidRPr="00D25E44">
        <w:t xml:space="preserve"> </w:t>
      </w:r>
      <w:r w:rsidR="00C349B1" w:rsidRPr="00D25E44">
        <w:t>and backhaul</w:t>
      </w:r>
      <w:bookmarkStart w:id="18" w:name="_Ref158982004"/>
    </w:p>
    <w:p w14:paraId="3BBC0D74" w14:textId="77777777" w:rsidR="007A176A" w:rsidRPr="00D25E44" w:rsidRDefault="007A176A" w:rsidP="00DF5494"/>
    <w:p w14:paraId="1C626493" w14:textId="4D57FA35" w:rsidR="001A548C" w:rsidRPr="00D25E44" w:rsidRDefault="001959BD" w:rsidP="001B3F29">
      <w:pPr>
        <w:pStyle w:val="Heading2"/>
      </w:pPr>
      <w:r w:rsidRPr="00D25E44">
        <w:t>3.1</w:t>
      </w:r>
      <w:r w:rsidRPr="00D25E44">
        <w:tab/>
        <w:t xml:space="preserve">Inter-TRP delay </w:t>
      </w:r>
      <w:r w:rsidR="00D7371E" w:rsidRPr="00D25E44">
        <w:t xml:space="preserve">and frequency </w:t>
      </w:r>
      <w:r w:rsidRPr="00D25E44">
        <w:t>offset</w:t>
      </w:r>
      <w:r w:rsidR="00D7371E" w:rsidRPr="00D25E44">
        <w:t>s</w:t>
      </w:r>
    </w:p>
    <w:p w14:paraId="0D6A0859" w14:textId="64AA78D8" w:rsidR="00D7371E" w:rsidRPr="00D25E44" w:rsidRDefault="00D7371E" w:rsidP="00D7371E">
      <w:r w:rsidRPr="00D25E44">
        <w:t>In RAN1</w:t>
      </w:r>
      <w:r w:rsidR="00F85350" w:rsidRPr="00D25E44">
        <w:t>#117</w:t>
      </w:r>
      <w:r w:rsidR="00716DEF" w:rsidRPr="00D25E44">
        <w:t>, the need for a UE to apply delay</w:t>
      </w:r>
      <w:r w:rsidR="004442DB" w:rsidRPr="00D25E44">
        <w:t xml:space="preserve"> and frequency offset compensation</w:t>
      </w:r>
      <w:r w:rsidR="0054208B" w:rsidRPr="00D25E44">
        <w:t xml:space="preserve"> </w:t>
      </w:r>
      <w:r w:rsidR="000B7E95" w:rsidRPr="00D25E44">
        <w:t>for the CSI-RS resources measured</w:t>
      </w:r>
      <w:r w:rsidR="004442DB" w:rsidRPr="00D25E44">
        <w:t xml:space="preserve"> for CJT CSI calculation was </w:t>
      </w:r>
      <w:r w:rsidR="00A17014" w:rsidRPr="00D25E44">
        <w:t xml:space="preserve">briefly </w:t>
      </w:r>
      <w:r w:rsidR="004442DB" w:rsidRPr="00D25E44">
        <w:t>discussed</w:t>
      </w:r>
      <w:r w:rsidR="00EE6122" w:rsidRPr="00D25E44">
        <w:t xml:space="preserve"> with the following proposals</w:t>
      </w:r>
    </w:p>
    <w:p w14:paraId="0B9F1A80" w14:textId="77777777" w:rsidR="001A548C" w:rsidRPr="001A548C" w:rsidRDefault="001A548C" w:rsidP="001A548C">
      <w:pPr>
        <w:snapToGrid w:val="0"/>
        <w:spacing w:after="0" w:line="240" w:lineRule="auto"/>
        <w:rPr>
          <w:rFonts w:asciiTheme="minorHAnsi" w:eastAsia="Batang" w:hAnsiTheme="minorHAnsi" w:cstheme="minorHAnsi"/>
          <w:i/>
          <w:iCs/>
        </w:rPr>
      </w:pPr>
      <w:r w:rsidRPr="001A548C">
        <w:rPr>
          <w:rFonts w:asciiTheme="minorHAnsi" w:eastAsia="Malgun Gothic" w:hAnsiTheme="minorHAnsi" w:cstheme="minorHAnsi"/>
          <w:b/>
          <w:bCs/>
          <w:i/>
          <w:iCs/>
          <w:szCs w:val="24"/>
          <w:u w:val="single"/>
        </w:rPr>
        <w:t>Proposal 3.G.1</w:t>
      </w:r>
      <w:r w:rsidRPr="001A548C">
        <w:rPr>
          <w:rFonts w:asciiTheme="minorHAnsi" w:eastAsia="Malgun Gothic" w:hAnsiTheme="minorHAnsi" w:cstheme="minorHAnsi"/>
          <w:i/>
          <w:iCs/>
          <w:szCs w:val="24"/>
        </w:rPr>
        <w:t xml:space="preserve">: For the Rel-19 aperiodic standalone CJT calibration reporting, when </w:t>
      </w:r>
      <w:proofErr w:type="spellStart"/>
      <w:r w:rsidRPr="001A548C">
        <w:rPr>
          <w:rFonts w:asciiTheme="minorHAnsi" w:eastAsia="Batang" w:hAnsiTheme="minorHAnsi" w:cstheme="minorHAnsi"/>
          <w:i/>
          <w:iCs/>
          <w:szCs w:val="24"/>
        </w:rPr>
        <w:t>ReportQuantity</w:t>
      </w:r>
      <w:proofErr w:type="spellEnd"/>
      <w:r w:rsidRPr="001A548C">
        <w:rPr>
          <w:rFonts w:asciiTheme="minorHAnsi" w:eastAsia="Batang" w:hAnsiTheme="minorHAnsi" w:cstheme="minorHAnsi"/>
          <w:i/>
          <w:iCs/>
          <w:szCs w:val="24"/>
        </w:rPr>
        <w:t xml:space="preserve"> is ‘</w:t>
      </w:r>
      <w:proofErr w:type="spellStart"/>
      <w:r w:rsidRPr="001A548C">
        <w:rPr>
          <w:rFonts w:asciiTheme="minorHAnsi" w:eastAsia="Batang" w:hAnsiTheme="minorHAnsi" w:cstheme="minorHAnsi"/>
          <w:i/>
          <w:iCs/>
          <w:szCs w:val="24"/>
        </w:rPr>
        <w:t>cjtc</w:t>
      </w:r>
      <w:proofErr w:type="spellEnd"/>
      <w:r w:rsidRPr="001A548C">
        <w:rPr>
          <w:rFonts w:asciiTheme="minorHAnsi" w:eastAsia="Batang" w:hAnsiTheme="minorHAnsi" w:cstheme="minorHAnsi"/>
          <w:i/>
          <w:iCs/>
          <w:szCs w:val="24"/>
        </w:rPr>
        <w:t>-Dd’ (</w:t>
      </w:r>
      <w:proofErr w:type="spellStart"/>
      <w:r w:rsidRPr="001A548C">
        <w:rPr>
          <w:rFonts w:asciiTheme="minorHAnsi" w:eastAsia="Batang" w:hAnsiTheme="minorHAnsi" w:cstheme="minorHAnsi"/>
          <w:i/>
          <w:iCs/>
        </w:rPr>
        <w:t>Doffset+d</w:t>
      </w:r>
      <w:proofErr w:type="spellEnd"/>
      <w:r w:rsidRPr="001A548C">
        <w:rPr>
          <w:rFonts w:asciiTheme="minorHAnsi" w:eastAsia="Batang" w:hAnsiTheme="minorHAnsi" w:cstheme="minorHAnsi"/>
          <w:i/>
          <w:iCs/>
        </w:rPr>
        <w:t>), support the following</w:t>
      </w:r>
    </w:p>
    <w:p w14:paraId="71C8637C" w14:textId="77777777" w:rsidR="001A548C" w:rsidRPr="001A548C" w:rsidRDefault="001A548C" w:rsidP="00182E39">
      <w:pPr>
        <w:numPr>
          <w:ilvl w:val="0"/>
          <w:numId w:val="11"/>
        </w:numPr>
        <w:snapToGrid w:val="0"/>
        <w:spacing w:after="0" w:line="240" w:lineRule="auto"/>
        <w:rPr>
          <w:rFonts w:asciiTheme="minorHAnsi" w:hAnsiTheme="minorHAnsi" w:cstheme="minorHAnsi"/>
          <w:i/>
          <w:iCs/>
        </w:rPr>
      </w:pPr>
      <w:r w:rsidRPr="001A548C">
        <w:rPr>
          <w:rFonts w:asciiTheme="minorHAnsi" w:hAnsiTheme="minorHAnsi" w:cstheme="minorHAnsi"/>
          <w:i/>
          <w:iCs/>
        </w:rPr>
        <w:t xml:space="preserve">UE to compensate the delay offset for CSI-RS resources for CJT CSI reporting (e.g. with Rel-18 Type-II CJT codebook) </w:t>
      </w:r>
    </w:p>
    <w:p w14:paraId="2F9D74B9" w14:textId="77777777" w:rsidR="001A548C" w:rsidRPr="001A548C" w:rsidRDefault="001A548C" w:rsidP="00182E39">
      <w:pPr>
        <w:numPr>
          <w:ilvl w:val="0"/>
          <w:numId w:val="11"/>
        </w:numPr>
        <w:snapToGrid w:val="0"/>
        <w:spacing w:after="0" w:line="240" w:lineRule="auto"/>
        <w:rPr>
          <w:rFonts w:asciiTheme="minorHAnsi" w:hAnsiTheme="minorHAnsi" w:cstheme="minorHAnsi"/>
          <w:i/>
          <w:iCs/>
        </w:rPr>
      </w:pPr>
      <w:r w:rsidRPr="001A548C">
        <w:rPr>
          <w:rFonts w:asciiTheme="minorHAnsi" w:hAnsiTheme="minorHAnsi" w:cstheme="minorHAnsi"/>
          <w:i/>
          <w:iCs/>
        </w:rPr>
        <w:t>Link the report to the CJT CSI reporting (e.g. with Rel-18 Type-II CJT codebook) so that the delay offset values for the transceiver compensation are aligned</w:t>
      </w:r>
    </w:p>
    <w:p w14:paraId="0E6CAAFD" w14:textId="77777777" w:rsidR="00EE6122" w:rsidRPr="00D25E44" w:rsidRDefault="00EE6122" w:rsidP="00D7371E"/>
    <w:p w14:paraId="38EBB55F" w14:textId="77777777" w:rsidR="00A932CE" w:rsidRPr="00A932CE" w:rsidRDefault="00A932CE" w:rsidP="00A932CE">
      <w:pPr>
        <w:snapToGrid w:val="0"/>
        <w:spacing w:after="0" w:line="240" w:lineRule="auto"/>
        <w:rPr>
          <w:rFonts w:asciiTheme="minorHAnsi" w:eastAsia="Batang" w:hAnsiTheme="minorHAnsi" w:cstheme="minorHAnsi"/>
          <w:i/>
          <w:iCs/>
        </w:rPr>
      </w:pPr>
      <w:r w:rsidRPr="00A932CE">
        <w:rPr>
          <w:rFonts w:asciiTheme="minorHAnsi" w:eastAsia="Malgun Gothic" w:hAnsiTheme="minorHAnsi" w:cstheme="minorHAnsi"/>
          <w:b/>
          <w:bCs/>
          <w:i/>
          <w:iCs/>
          <w:szCs w:val="24"/>
          <w:u w:val="single"/>
        </w:rPr>
        <w:t>Proposal 3.G.2</w:t>
      </w:r>
      <w:r w:rsidRPr="00A932CE">
        <w:rPr>
          <w:rFonts w:asciiTheme="minorHAnsi" w:eastAsia="Malgun Gothic" w:hAnsiTheme="minorHAnsi" w:cstheme="minorHAnsi"/>
          <w:i/>
          <w:iCs/>
          <w:szCs w:val="24"/>
        </w:rPr>
        <w:t xml:space="preserve">: For the Rel-19 aperiodic standalone CJT calibration reporting, when </w:t>
      </w:r>
      <w:proofErr w:type="spellStart"/>
      <w:r w:rsidRPr="00A932CE">
        <w:rPr>
          <w:rFonts w:asciiTheme="minorHAnsi" w:eastAsia="Batang" w:hAnsiTheme="minorHAnsi" w:cstheme="minorHAnsi"/>
          <w:i/>
          <w:iCs/>
        </w:rPr>
        <w:t>ReportQuantity</w:t>
      </w:r>
      <w:proofErr w:type="spellEnd"/>
      <w:r w:rsidRPr="00A932CE">
        <w:rPr>
          <w:rFonts w:asciiTheme="minorHAnsi" w:eastAsia="Batang" w:hAnsiTheme="minorHAnsi" w:cstheme="minorHAnsi"/>
          <w:i/>
          <w:iCs/>
        </w:rPr>
        <w:t xml:space="preserve"> is ‘</w:t>
      </w:r>
      <w:proofErr w:type="spellStart"/>
      <w:r w:rsidRPr="00A932CE">
        <w:rPr>
          <w:rFonts w:asciiTheme="minorHAnsi" w:eastAsia="Batang" w:hAnsiTheme="minorHAnsi" w:cstheme="minorHAnsi"/>
          <w:i/>
          <w:iCs/>
        </w:rPr>
        <w:t>cjtc</w:t>
      </w:r>
      <w:proofErr w:type="spellEnd"/>
      <w:r w:rsidRPr="00A932CE">
        <w:rPr>
          <w:rFonts w:asciiTheme="minorHAnsi" w:eastAsia="Batang" w:hAnsiTheme="minorHAnsi" w:cstheme="minorHAnsi"/>
          <w:i/>
          <w:iCs/>
        </w:rPr>
        <w:t>-F’ (frequency offset), support the following:</w:t>
      </w:r>
    </w:p>
    <w:p w14:paraId="4599CB36" w14:textId="77777777" w:rsidR="00A932CE" w:rsidRPr="00A932CE" w:rsidRDefault="00A932CE" w:rsidP="00182E39">
      <w:pPr>
        <w:numPr>
          <w:ilvl w:val="0"/>
          <w:numId w:val="11"/>
        </w:numPr>
        <w:snapToGrid w:val="0"/>
        <w:spacing w:after="0" w:line="240" w:lineRule="auto"/>
        <w:rPr>
          <w:rFonts w:ascii="Times" w:eastAsia="Batang" w:hAnsi="Times"/>
        </w:rPr>
      </w:pPr>
      <w:r w:rsidRPr="00A932CE">
        <w:rPr>
          <w:rFonts w:asciiTheme="minorHAnsi" w:hAnsiTheme="minorHAnsi" w:cstheme="minorHAnsi"/>
          <w:i/>
          <w:iCs/>
        </w:rPr>
        <w:t>link the FO report to the CJT CSI reporting (</w:t>
      </w:r>
      <w:proofErr w:type="spellStart"/>
      <w:r w:rsidRPr="00A932CE">
        <w:rPr>
          <w:rFonts w:asciiTheme="minorHAnsi" w:hAnsiTheme="minorHAnsi" w:cstheme="minorHAnsi"/>
          <w:i/>
          <w:iCs/>
        </w:rPr>
        <w:t>e.g</w:t>
      </w:r>
      <w:proofErr w:type="spellEnd"/>
      <w:r w:rsidRPr="00A932CE">
        <w:rPr>
          <w:rFonts w:asciiTheme="minorHAnsi" w:hAnsiTheme="minorHAnsi" w:cstheme="minorHAnsi"/>
          <w:i/>
          <w:iCs/>
        </w:rPr>
        <w:t xml:space="preserve">, with Rel-18 Type-II CJT codebook) so that the FO values for both UE and </w:t>
      </w:r>
      <w:proofErr w:type="spellStart"/>
      <w:r w:rsidRPr="00A932CE">
        <w:rPr>
          <w:rFonts w:asciiTheme="minorHAnsi" w:hAnsiTheme="minorHAnsi" w:cstheme="minorHAnsi"/>
          <w:i/>
          <w:iCs/>
        </w:rPr>
        <w:t>gNB</w:t>
      </w:r>
      <w:proofErr w:type="spellEnd"/>
      <w:r w:rsidRPr="00A932CE">
        <w:rPr>
          <w:rFonts w:asciiTheme="minorHAnsi" w:hAnsiTheme="minorHAnsi" w:cstheme="minorHAnsi"/>
          <w:i/>
          <w:iCs/>
        </w:rPr>
        <w:t xml:space="preserve"> compensation are aligned</w:t>
      </w:r>
    </w:p>
    <w:p w14:paraId="01A35560" w14:textId="77777777" w:rsidR="001A548C" w:rsidRPr="00D25E44" w:rsidRDefault="001A548C" w:rsidP="00D7371E"/>
    <w:p w14:paraId="0F4560F6" w14:textId="4E6B6FAF" w:rsidR="00E0394C" w:rsidRPr="00D25E44" w:rsidRDefault="0050209B" w:rsidP="00E0394C">
      <w:r w:rsidRPr="00D25E44">
        <w:t xml:space="preserve">We </w:t>
      </w:r>
      <w:r w:rsidR="006F1069" w:rsidRPr="00D25E44">
        <w:t xml:space="preserve">compared, by simulations, the </w:t>
      </w:r>
      <w:r w:rsidR="00A63B08" w:rsidRPr="00D25E44">
        <w:t xml:space="preserve">throughput performance of </w:t>
      </w:r>
      <w:r w:rsidR="00B00776" w:rsidRPr="00D25E44">
        <w:t>two</w:t>
      </w:r>
      <w:r w:rsidR="00A63B08" w:rsidRPr="00D25E44">
        <w:t xml:space="preserve">-sided </w:t>
      </w:r>
      <w:r w:rsidR="00B00776" w:rsidRPr="00D25E44">
        <w:t xml:space="preserve">delay </w:t>
      </w:r>
      <w:r w:rsidR="00A63B08" w:rsidRPr="00D25E44">
        <w:t>compensation</w:t>
      </w:r>
      <w:r w:rsidR="00B00776" w:rsidRPr="00D25E44">
        <w:t xml:space="preserve"> versus one-sided delay compensation. In the two-sided case,</w:t>
      </w:r>
      <w:r w:rsidR="00A63B08" w:rsidRPr="00D25E44">
        <w:t xml:space="preserve"> delay compensation is applied at the </w:t>
      </w:r>
      <w:proofErr w:type="spellStart"/>
      <w:r w:rsidR="00A63B08" w:rsidRPr="00D25E44">
        <w:t>gNB</w:t>
      </w:r>
      <w:proofErr w:type="spellEnd"/>
      <w:r w:rsidR="00A63B08" w:rsidRPr="00D25E44">
        <w:t xml:space="preserve"> to calculate the PDSCH precoder and at the UE on the CSI-RS</w:t>
      </w:r>
      <w:r w:rsidR="00B00776" w:rsidRPr="00D25E44">
        <w:t xml:space="preserve"> resources for CJT CSI calculation</w:t>
      </w:r>
      <w:r w:rsidR="00DF12E9" w:rsidRPr="00D25E44">
        <w:t>. In the one-sided case</w:t>
      </w:r>
      <w:r w:rsidR="00975B30" w:rsidRPr="00D25E44">
        <w:t xml:space="preserve">, delay compensation is applied only at the </w:t>
      </w:r>
      <w:proofErr w:type="spellStart"/>
      <w:r w:rsidR="00975B30" w:rsidRPr="00D25E44">
        <w:t>gNB</w:t>
      </w:r>
      <w:proofErr w:type="spellEnd"/>
      <w:r w:rsidR="00975B30" w:rsidRPr="00D25E44">
        <w:t xml:space="preserve">. In </w:t>
      </w:r>
      <w:r w:rsidR="00A95C97" w:rsidRPr="00D25E44">
        <w:t>the two-sided</w:t>
      </w:r>
      <w:r w:rsidR="00975B30" w:rsidRPr="00D25E44">
        <w:t xml:space="preserve"> cases, we assume that the </w:t>
      </w:r>
      <w:r w:rsidR="00A95C97" w:rsidRPr="00D25E44">
        <w:t xml:space="preserve">same delay is used at both the </w:t>
      </w:r>
      <w:r w:rsidR="00FF3EFA" w:rsidRPr="00D25E44">
        <w:t xml:space="preserve">UE and </w:t>
      </w:r>
      <w:proofErr w:type="spellStart"/>
      <w:r w:rsidR="00FF3EFA" w:rsidRPr="00D25E44">
        <w:t>gNB</w:t>
      </w:r>
      <w:proofErr w:type="spellEnd"/>
      <w:r w:rsidR="00FF3EFA" w:rsidRPr="00D25E44">
        <w:t>, based on the delay offset measurement performed on TRS.</w:t>
      </w:r>
      <w:r w:rsidR="000448D1" w:rsidRPr="00D25E44">
        <w:t xml:space="preserve"> </w:t>
      </w:r>
      <w:r w:rsidR="00D25E44" w:rsidRPr="00D25E44">
        <w:t>As shown</w:t>
      </w:r>
      <w:r w:rsidR="00D25E44">
        <w:t xml:space="preserve"> in </w:t>
      </w:r>
      <w:r w:rsidR="00D25E44">
        <w:fldChar w:fldCharType="begin"/>
      </w:r>
      <w:r w:rsidR="00D25E44">
        <w:instrText xml:space="preserve"> REF _Ref174038441 \h </w:instrText>
      </w:r>
      <w:r w:rsidR="00D25E44">
        <w:fldChar w:fldCharType="separate"/>
      </w:r>
      <w:r w:rsidR="00D25E44" w:rsidRPr="00D25E44">
        <w:t>Figure 6</w:t>
      </w:r>
      <w:r w:rsidR="00D25E44">
        <w:fldChar w:fldCharType="end"/>
      </w:r>
      <w:r w:rsidR="00D25E44">
        <w:t>,</w:t>
      </w:r>
      <w:r w:rsidR="00D25E44" w:rsidRPr="00D25E44">
        <w:t xml:space="preserve"> ~4% performance loss is encountered in th</w:t>
      </w:r>
      <w:r w:rsidR="009823DC">
        <w:t xml:space="preserve">e one-sided </w:t>
      </w:r>
      <w:r w:rsidR="00D25E44" w:rsidRPr="00D25E44">
        <w:t xml:space="preserve">case compared to no </w:t>
      </w:r>
      <w:r w:rsidR="009823DC">
        <w:t xml:space="preserve">delay </w:t>
      </w:r>
      <w:r w:rsidR="00D25E44" w:rsidRPr="00D25E44">
        <w:t xml:space="preserve">compensation, due to the mismatch between the channel seen by the PDSCH (after precoder compensation at </w:t>
      </w:r>
      <w:proofErr w:type="spellStart"/>
      <w:r w:rsidR="00D25E44" w:rsidRPr="00D25E44">
        <w:t>gNB</w:t>
      </w:r>
      <w:proofErr w:type="spellEnd"/>
      <w:r w:rsidR="00D25E44" w:rsidRPr="00D25E44">
        <w:t xml:space="preserve"> side) and the PMI </w:t>
      </w:r>
      <w:proofErr w:type="gramStart"/>
      <w:r w:rsidR="00D25E44" w:rsidRPr="00D25E44">
        <w:t>actually calculated</w:t>
      </w:r>
      <w:proofErr w:type="gramEnd"/>
      <w:r w:rsidR="00D25E44" w:rsidRPr="00D25E44">
        <w:t xml:space="preserve"> at UE side</w:t>
      </w:r>
      <w:r w:rsidR="009823DC">
        <w:t>.</w:t>
      </w:r>
    </w:p>
    <w:p w14:paraId="04A8F4D2" w14:textId="77777777" w:rsidR="00F72AC5" w:rsidRPr="00D25E44" w:rsidRDefault="00F72AC5" w:rsidP="00F72AC5">
      <w:pPr>
        <w:keepNext/>
        <w:jc w:val="center"/>
      </w:pPr>
      <w:r w:rsidRPr="00D25E44">
        <w:rPr>
          <w:noProof/>
        </w:rPr>
        <w:drawing>
          <wp:inline distT="0" distB="0" distL="0" distR="0" wp14:anchorId="32C94341" wp14:editId="17B503CB">
            <wp:extent cx="3708400" cy="2472267"/>
            <wp:effectExtent l="0" t="0" r="6350" b="4445"/>
            <wp:docPr id="3486866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686670" name="Picture 348686670"/>
                    <pic:cNvPicPr/>
                  </pic:nvPicPr>
                  <pic:blipFill>
                    <a:blip r:embed="rId21">
                      <a:extLst>
                        <a:ext uri="{28A0092B-C50C-407E-A947-70E740481C1C}">
                          <a14:useLocalDpi xmlns:a14="http://schemas.microsoft.com/office/drawing/2010/main" val="0"/>
                        </a:ext>
                      </a:extLst>
                    </a:blip>
                    <a:stretch>
                      <a:fillRect/>
                    </a:stretch>
                  </pic:blipFill>
                  <pic:spPr>
                    <a:xfrm>
                      <a:off x="0" y="0"/>
                      <a:ext cx="3713437" cy="2475625"/>
                    </a:xfrm>
                    <a:prstGeom prst="rect">
                      <a:avLst/>
                    </a:prstGeom>
                  </pic:spPr>
                </pic:pic>
              </a:graphicData>
            </a:graphic>
          </wp:inline>
        </w:drawing>
      </w:r>
    </w:p>
    <w:p w14:paraId="7EA09A74" w14:textId="5C69F4D7" w:rsidR="007F1335" w:rsidRPr="00D25E44" w:rsidRDefault="00F72AC5" w:rsidP="00F72AC5">
      <w:pPr>
        <w:pStyle w:val="Caption"/>
        <w:jc w:val="center"/>
      </w:pPr>
      <w:bookmarkStart w:id="19" w:name="_Ref174038441"/>
      <w:r w:rsidRPr="00D25E44">
        <w:t xml:space="preserve">Figure </w:t>
      </w:r>
      <w:r w:rsidRPr="00D25E44">
        <w:fldChar w:fldCharType="begin"/>
      </w:r>
      <w:r w:rsidRPr="00D25E44">
        <w:instrText xml:space="preserve"> SEQ Figure \* ARABIC </w:instrText>
      </w:r>
      <w:r w:rsidRPr="00D25E44">
        <w:fldChar w:fldCharType="separate"/>
      </w:r>
      <w:r w:rsidR="00520ED2" w:rsidRPr="00D25E44">
        <w:t>6</w:t>
      </w:r>
      <w:r w:rsidRPr="00D25E44">
        <w:fldChar w:fldCharType="end"/>
      </w:r>
      <w:bookmarkEnd w:id="19"/>
      <w:r w:rsidRPr="00D25E44">
        <w:t xml:space="preserve">. </w:t>
      </w:r>
      <w:r w:rsidR="00490BAD" w:rsidRPr="00D25E44">
        <w:t>Performance comparison</w:t>
      </w:r>
      <w:r w:rsidR="00187D2A" w:rsidRPr="00D25E44">
        <w:t xml:space="preserve"> with</w:t>
      </w:r>
      <w:r w:rsidR="00AA549D" w:rsidRPr="00D25E44">
        <w:t xml:space="preserve"> and without delay compensation of CSI-RS resources</w:t>
      </w:r>
      <w:r w:rsidR="00AB2557" w:rsidRPr="00D25E44">
        <w:t xml:space="preserve"> at the UE side for CSI calculation. </w:t>
      </w:r>
      <w:r w:rsidR="001F2E71" w:rsidRPr="00D25E44">
        <w:t xml:space="preserve">Delay compensation is also applied at the </w:t>
      </w:r>
      <w:proofErr w:type="spellStart"/>
      <w:r w:rsidR="001F2E71" w:rsidRPr="00D25E44">
        <w:t>gNB</w:t>
      </w:r>
      <w:proofErr w:type="spellEnd"/>
      <w:r w:rsidR="00941E87" w:rsidRPr="00D25E44">
        <w:t xml:space="preserve"> to </w:t>
      </w:r>
      <w:r w:rsidR="007058EA" w:rsidRPr="00D25E44">
        <w:t>calculate PDSCH precoder</w:t>
      </w:r>
      <w:r w:rsidR="008A1B8C" w:rsidRPr="00D25E44">
        <w:t>.</w:t>
      </w:r>
    </w:p>
    <w:p w14:paraId="6E17387C" w14:textId="77777777" w:rsidR="00F72AC5" w:rsidRDefault="00F72AC5" w:rsidP="00E0394C"/>
    <w:p w14:paraId="0394451C" w14:textId="371D46E9" w:rsidR="00387C1A" w:rsidRDefault="00387C1A" w:rsidP="00E0394C">
      <w:r>
        <w:t xml:space="preserve">Note that delay compensation </w:t>
      </w:r>
      <w:r w:rsidR="00B46196">
        <w:t xml:space="preserve">of the CSI-RS resources for CSI calculation may be done by </w:t>
      </w:r>
      <w:proofErr w:type="spellStart"/>
      <w:r w:rsidR="00B46196">
        <w:t>gNB</w:t>
      </w:r>
      <w:proofErr w:type="spellEnd"/>
      <w:r w:rsidR="00B46196">
        <w:t xml:space="preserve"> implementation</w:t>
      </w:r>
      <w:r w:rsidR="00424EB6">
        <w:t xml:space="preserve"> by precoding the CSI-RS. However, this solution requires the use of UE-specific or UE-group-specific CSI-RS resources</w:t>
      </w:r>
      <w:r w:rsidR="0001423B">
        <w:t>. Alternatively, the delay compensation may be applied</w:t>
      </w:r>
      <w:r w:rsidR="00746000">
        <w:t xml:space="preserve"> by </w:t>
      </w:r>
      <w:r w:rsidR="00C0781D">
        <w:t>a UE to the CSI-RS resources before CSI calculation.</w:t>
      </w:r>
    </w:p>
    <w:p w14:paraId="5C9EBCE3" w14:textId="1F4DCD0F" w:rsidR="009823DC" w:rsidRPr="00F470F7" w:rsidRDefault="00C0781D" w:rsidP="00182E39">
      <w:pPr>
        <w:pStyle w:val="ListParagraph"/>
        <w:numPr>
          <w:ilvl w:val="0"/>
          <w:numId w:val="7"/>
        </w:numPr>
        <w:spacing w:after="180"/>
        <w:ind w:left="1604" w:hanging="357"/>
        <w:contextualSpacing w:val="0"/>
        <w:rPr>
          <w:b/>
          <w:bCs/>
        </w:rPr>
      </w:pPr>
      <w:bookmarkStart w:id="20" w:name="_Ref174120098"/>
      <w:r w:rsidRPr="00F470F7">
        <w:rPr>
          <w:b/>
          <w:bCs/>
        </w:rPr>
        <w:t>Inter-TRP delay offset compensation of CSI-RS resources for CSI calculation</w:t>
      </w:r>
      <w:r w:rsidR="00710DBF" w:rsidRPr="00F470F7">
        <w:rPr>
          <w:b/>
          <w:bCs/>
        </w:rPr>
        <w:t xml:space="preserve"> is needed in the presence of significant </w:t>
      </w:r>
      <w:r w:rsidR="008D77E4" w:rsidRPr="00F470F7">
        <w:rPr>
          <w:b/>
          <w:bCs/>
        </w:rPr>
        <w:t xml:space="preserve">delay offsets. </w:t>
      </w:r>
      <w:r w:rsidR="00F470F7" w:rsidRPr="00F470F7">
        <w:rPr>
          <w:b/>
          <w:bCs/>
        </w:rPr>
        <w:t xml:space="preserve">Compensating such delay offsets only at the </w:t>
      </w:r>
      <w:proofErr w:type="spellStart"/>
      <w:r w:rsidR="00F470F7" w:rsidRPr="00F470F7">
        <w:rPr>
          <w:b/>
          <w:bCs/>
        </w:rPr>
        <w:t>gNB</w:t>
      </w:r>
      <w:proofErr w:type="spellEnd"/>
      <w:r w:rsidR="00F470F7" w:rsidRPr="00F470F7">
        <w:rPr>
          <w:b/>
          <w:bCs/>
        </w:rPr>
        <w:t xml:space="preserve">, based on </w:t>
      </w:r>
      <w:r w:rsidR="0061641D">
        <w:rPr>
          <w:b/>
          <w:bCs/>
        </w:rPr>
        <w:t>delay offset</w:t>
      </w:r>
      <w:r w:rsidR="00F470F7" w:rsidRPr="00F470F7">
        <w:rPr>
          <w:b/>
          <w:bCs/>
        </w:rPr>
        <w:t xml:space="preserve"> reporting</w:t>
      </w:r>
      <w:r w:rsidR="0061641D">
        <w:rPr>
          <w:b/>
          <w:bCs/>
        </w:rPr>
        <w:t>,</w:t>
      </w:r>
      <w:r w:rsidR="00F470F7" w:rsidRPr="00F470F7">
        <w:rPr>
          <w:b/>
          <w:bCs/>
        </w:rPr>
        <w:t xml:space="preserve"> causes significant performance degradation.</w:t>
      </w:r>
      <w:bookmarkEnd w:id="20"/>
    </w:p>
    <w:p w14:paraId="5DFDB5FF" w14:textId="3BFD33D2" w:rsidR="009823DC" w:rsidRDefault="0085579D" w:rsidP="00E0394C">
      <w:r>
        <w:t>From network persp</w:t>
      </w:r>
      <w:r w:rsidR="00046DB7">
        <w:t>ective, it is</w:t>
      </w:r>
      <w:r w:rsidR="0003768F">
        <w:t xml:space="preserve"> useful</w:t>
      </w:r>
      <w:r w:rsidR="00C4266E">
        <w:t xml:space="preserve"> to</w:t>
      </w:r>
      <w:r w:rsidR="00E62805">
        <w:t xml:space="preserve"> be able to </w:t>
      </w:r>
      <w:r w:rsidR="002264AB">
        <w:t xml:space="preserve">flexibly </w:t>
      </w:r>
      <w:r w:rsidR="005F74A3">
        <w:t xml:space="preserve">use both </w:t>
      </w:r>
      <w:r w:rsidR="00A8674E">
        <w:t xml:space="preserve">solutions for </w:t>
      </w:r>
      <w:r w:rsidR="00926770">
        <w:t>inter-TRP delay offset compensation for CSI-RS</w:t>
      </w:r>
      <w:r w:rsidR="002264AB">
        <w:t xml:space="preserve">, </w:t>
      </w:r>
      <w:r w:rsidR="002264AB" w:rsidRPr="002264AB">
        <w:rPr>
          <w:i/>
          <w:iCs/>
        </w:rPr>
        <w:t>i.e.</w:t>
      </w:r>
      <w:r w:rsidR="002264AB">
        <w:t xml:space="preserve">, </w:t>
      </w:r>
      <w:r w:rsidR="007A0E1A">
        <w:t xml:space="preserve">precoding </w:t>
      </w:r>
      <w:r w:rsidR="00C51D47">
        <w:t>some</w:t>
      </w:r>
      <w:r w:rsidR="007A0E1A">
        <w:t xml:space="preserve"> CSI-RS </w:t>
      </w:r>
      <w:r w:rsidR="007D76FA">
        <w:t xml:space="preserve">resources </w:t>
      </w:r>
      <w:r w:rsidR="0089565C">
        <w:t xml:space="preserve">or configure a UE to apply delay offset compensation to </w:t>
      </w:r>
      <w:r w:rsidR="00AF69A8">
        <w:t>some other CSI-RS resources.</w:t>
      </w:r>
      <w:r w:rsidR="00140E13">
        <w:t xml:space="preserve"> For </w:t>
      </w:r>
      <w:r w:rsidR="0072781D">
        <w:t>those CSI-RS resources config</w:t>
      </w:r>
      <w:r w:rsidR="007A1DE4">
        <w:t xml:space="preserve">ured to be compensated by the UE, </w:t>
      </w:r>
      <w:r w:rsidR="00BC2E21">
        <w:t xml:space="preserve">a link can be </w:t>
      </w:r>
      <w:r w:rsidR="00E71AD2">
        <w:t>established between the delay offset</w:t>
      </w:r>
      <w:r w:rsidR="00AC01D7">
        <w:t xml:space="preserve"> calculated</w:t>
      </w:r>
      <w:r w:rsidR="00C02338">
        <w:t xml:space="preserve"> </w:t>
      </w:r>
      <w:r w:rsidR="00F718DA">
        <w:t>in</w:t>
      </w:r>
      <w:r w:rsidR="00293C28">
        <w:t xml:space="preserve"> the calibration report and the </w:t>
      </w:r>
      <w:r w:rsidR="00A83A8D">
        <w:t>delay used for compensation at the UE.</w:t>
      </w:r>
    </w:p>
    <w:p w14:paraId="1B7D1BC9" w14:textId="6C7D72B9" w:rsidR="004D73C0" w:rsidRPr="00D4241A" w:rsidRDefault="00D411B0" w:rsidP="00182E39">
      <w:pPr>
        <w:pStyle w:val="ListParagraph"/>
        <w:numPr>
          <w:ilvl w:val="0"/>
          <w:numId w:val="9"/>
        </w:numPr>
        <w:spacing w:after="180"/>
        <w:ind w:left="1321" w:hanging="357"/>
        <w:contextualSpacing w:val="0"/>
        <w:rPr>
          <w:b/>
          <w:bCs/>
        </w:rPr>
      </w:pPr>
      <w:bookmarkStart w:id="21" w:name="_Ref174120195"/>
      <w:r w:rsidRPr="00D4241A">
        <w:rPr>
          <w:b/>
          <w:bCs/>
        </w:rPr>
        <w:t xml:space="preserve">For </w:t>
      </w:r>
      <w:r w:rsidR="007B23E6" w:rsidRPr="00D4241A">
        <w:rPr>
          <w:b/>
          <w:bCs/>
        </w:rPr>
        <w:t>inter-TRP delay offset</w:t>
      </w:r>
      <w:r w:rsidR="0000757B" w:rsidRPr="00D4241A">
        <w:rPr>
          <w:b/>
          <w:bCs/>
        </w:rPr>
        <w:t xml:space="preserve"> compensation of CSI-RS resources for CSI calculation, consider </w:t>
      </w:r>
      <w:r w:rsidR="00205860" w:rsidRPr="00D4241A">
        <w:rPr>
          <w:b/>
          <w:bCs/>
        </w:rPr>
        <w:t xml:space="preserve">supporting </w:t>
      </w:r>
      <w:r w:rsidR="00E2490F" w:rsidRPr="00D4241A">
        <w:rPr>
          <w:b/>
          <w:bCs/>
        </w:rPr>
        <w:t xml:space="preserve">delay compensation at the UE </w:t>
      </w:r>
      <w:r w:rsidR="00677AE4" w:rsidRPr="00D4241A">
        <w:rPr>
          <w:b/>
          <w:bCs/>
        </w:rPr>
        <w:t xml:space="preserve">by </w:t>
      </w:r>
      <w:r w:rsidR="00431841" w:rsidRPr="00D4241A">
        <w:rPr>
          <w:b/>
          <w:bCs/>
        </w:rPr>
        <w:t xml:space="preserve">allowing </w:t>
      </w:r>
      <w:r w:rsidR="00E84C41" w:rsidRPr="00D4241A">
        <w:rPr>
          <w:b/>
          <w:bCs/>
        </w:rPr>
        <w:t xml:space="preserve">joint </w:t>
      </w:r>
      <w:r w:rsidR="00B32FD9" w:rsidRPr="00D4241A">
        <w:rPr>
          <w:b/>
          <w:bCs/>
        </w:rPr>
        <w:t xml:space="preserve">calculation </w:t>
      </w:r>
      <w:r w:rsidR="00D4241A" w:rsidRPr="00D4241A">
        <w:rPr>
          <w:b/>
          <w:bCs/>
        </w:rPr>
        <w:t xml:space="preserve">and reporting of delay offset and </w:t>
      </w:r>
      <w:r w:rsidR="00BA743E">
        <w:rPr>
          <w:b/>
          <w:bCs/>
        </w:rPr>
        <w:t xml:space="preserve">CJT </w:t>
      </w:r>
      <w:r w:rsidR="00D4241A" w:rsidRPr="00D4241A">
        <w:rPr>
          <w:b/>
          <w:bCs/>
        </w:rPr>
        <w:t xml:space="preserve">CSI or </w:t>
      </w:r>
      <w:r w:rsidR="00431B1A" w:rsidRPr="00D4241A">
        <w:rPr>
          <w:b/>
          <w:bCs/>
        </w:rPr>
        <w:t xml:space="preserve">linking </w:t>
      </w:r>
      <w:r w:rsidR="00D16D5B" w:rsidRPr="00D4241A">
        <w:rPr>
          <w:b/>
          <w:bCs/>
        </w:rPr>
        <w:t xml:space="preserve">a CJT CSI report </w:t>
      </w:r>
      <w:r w:rsidR="00D16D5B">
        <w:rPr>
          <w:b/>
          <w:bCs/>
        </w:rPr>
        <w:t>to a</w:t>
      </w:r>
      <w:r w:rsidR="00C14E9C">
        <w:rPr>
          <w:b/>
          <w:bCs/>
        </w:rPr>
        <w:t>n</w:t>
      </w:r>
      <w:r w:rsidR="00E11DFD">
        <w:rPr>
          <w:b/>
          <w:bCs/>
        </w:rPr>
        <w:t xml:space="preserve"> </w:t>
      </w:r>
      <w:r w:rsidR="00D55B74">
        <w:rPr>
          <w:b/>
          <w:bCs/>
        </w:rPr>
        <w:t>exi</w:t>
      </w:r>
      <w:r w:rsidR="00EE4604">
        <w:rPr>
          <w:b/>
          <w:bCs/>
        </w:rPr>
        <w:t>sting</w:t>
      </w:r>
      <w:r w:rsidR="00431B1A" w:rsidRPr="00D4241A">
        <w:rPr>
          <w:b/>
          <w:bCs/>
        </w:rPr>
        <w:t xml:space="preserve"> </w:t>
      </w:r>
      <w:r w:rsidR="00F94B58" w:rsidRPr="00D4241A">
        <w:rPr>
          <w:b/>
          <w:bCs/>
        </w:rPr>
        <w:t xml:space="preserve">delay offset calibration </w:t>
      </w:r>
      <w:r w:rsidR="00D5528D" w:rsidRPr="00D4241A">
        <w:rPr>
          <w:b/>
          <w:bCs/>
        </w:rPr>
        <w:t>report</w:t>
      </w:r>
      <w:r w:rsidR="00D4241A" w:rsidRPr="00D4241A">
        <w:rPr>
          <w:b/>
          <w:bCs/>
        </w:rPr>
        <w:t>.</w:t>
      </w:r>
      <w:bookmarkEnd w:id="21"/>
    </w:p>
    <w:p w14:paraId="0F54690B" w14:textId="5BF60A66" w:rsidR="00D4241A" w:rsidRPr="009A6C14" w:rsidRDefault="001D510F" w:rsidP="00182E39">
      <w:pPr>
        <w:pStyle w:val="ListParagraph"/>
        <w:numPr>
          <w:ilvl w:val="0"/>
          <w:numId w:val="9"/>
        </w:numPr>
        <w:spacing w:after="180"/>
        <w:ind w:left="1321" w:hanging="357"/>
        <w:contextualSpacing w:val="0"/>
        <w:rPr>
          <w:b/>
          <w:bCs/>
        </w:rPr>
      </w:pPr>
      <w:bookmarkStart w:id="22" w:name="_Ref174120210"/>
      <w:r w:rsidRPr="009A6C14">
        <w:rPr>
          <w:b/>
          <w:bCs/>
        </w:rPr>
        <w:t xml:space="preserve">For inter-TRP delay offset </w:t>
      </w:r>
      <w:r w:rsidR="006229C8" w:rsidRPr="009A6C14">
        <w:rPr>
          <w:b/>
          <w:bCs/>
        </w:rPr>
        <w:t>c</w:t>
      </w:r>
      <w:r w:rsidR="00A411AB" w:rsidRPr="009A6C14">
        <w:rPr>
          <w:b/>
          <w:bCs/>
        </w:rPr>
        <w:t xml:space="preserve">ompensation of CSI-RS resources </w:t>
      </w:r>
      <w:r w:rsidR="00537F1E" w:rsidRPr="009A6C14">
        <w:rPr>
          <w:b/>
          <w:bCs/>
        </w:rPr>
        <w:t xml:space="preserve">for CSI calculation, consider </w:t>
      </w:r>
      <w:r w:rsidR="00957E3E" w:rsidRPr="009A6C14">
        <w:rPr>
          <w:b/>
          <w:bCs/>
        </w:rPr>
        <w:t xml:space="preserve">supporting </w:t>
      </w:r>
      <w:r w:rsidR="003B297B" w:rsidRPr="009A6C14">
        <w:rPr>
          <w:b/>
          <w:bCs/>
        </w:rPr>
        <w:t xml:space="preserve">a flexible configuration </w:t>
      </w:r>
      <w:r w:rsidR="00157BA9" w:rsidRPr="009A6C14">
        <w:rPr>
          <w:b/>
          <w:bCs/>
        </w:rPr>
        <w:t>where</w:t>
      </w:r>
      <w:r w:rsidR="006B46E5" w:rsidRPr="009A6C14">
        <w:rPr>
          <w:b/>
          <w:bCs/>
        </w:rPr>
        <w:t>by</w:t>
      </w:r>
      <w:r w:rsidR="00157BA9" w:rsidRPr="009A6C14">
        <w:rPr>
          <w:b/>
          <w:bCs/>
        </w:rPr>
        <w:t xml:space="preserve"> </w:t>
      </w:r>
      <w:r w:rsidR="00042017" w:rsidRPr="009A6C14">
        <w:rPr>
          <w:b/>
          <w:bCs/>
        </w:rPr>
        <w:t>a UE</w:t>
      </w:r>
      <w:r w:rsidR="006B46E5" w:rsidRPr="009A6C14">
        <w:rPr>
          <w:b/>
          <w:bCs/>
        </w:rPr>
        <w:t xml:space="preserve"> applies </w:t>
      </w:r>
      <w:r w:rsidR="00113A32" w:rsidRPr="009A6C14">
        <w:rPr>
          <w:b/>
          <w:bCs/>
        </w:rPr>
        <w:t xml:space="preserve">delay compensation only to a </w:t>
      </w:r>
      <w:r w:rsidR="00F45759" w:rsidRPr="009A6C14">
        <w:rPr>
          <w:b/>
          <w:bCs/>
        </w:rPr>
        <w:t>subset of the configured TRPs</w:t>
      </w:r>
      <w:r w:rsidR="00360D8C" w:rsidRPr="009A6C14">
        <w:rPr>
          <w:b/>
          <w:bCs/>
        </w:rPr>
        <w:t>, whereas for the remaining TRPs the</w:t>
      </w:r>
      <w:r w:rsidR="00891F9B" w:rsidRPr="009A6C14">
        <w:rPr>
          <w:b/>
          <w:bCs/>
        </w:rPr>
        <w:t xml:space="preserve"> compensation</w:t>
      </w:r>
      <w:r w:rsidR="00A117FC" w:rsidRPr="009A6C14">
        <w:rPr>
          <w:b/>
          <w:bCs/>
        </w:rPr>
        <w:t xml:space="preserve">, if needed, is done by </w:t>
      </w:r>
      <w:r w:rsidR="00123302" w:rsidRPr="009A6C14">
        <w:rPr>
          <w:b/>
          <w:bCs/>
        </w:rPr>
        <w:t xml:space="preserve">the </w:t>
      </w:r>
      <w:proofErr w:type="spellStart"/>
      <w:r w:rsidR="00123302" w:rsidRPr="009A6C14">
        <w:rPr>
          <w:b/>
          <w:bCs/>
        </w:rPr>
        <w:t>gNB</w:t>
      </w:r>
      <w:proofErr w:type="spellEnd"/>
      <w:r w:rsidR="00123302" w:rsidRPr="009A6C14">
        <w:rPr>
          <w:b/>
          <w:bCs/>
        </w:rPr>
        <w:t xml:space="preserve"> by </w:t>
      </w:r>
      <w:r w:rsidR="0088285D" w:rsidRPr="009A6C14">
        <w:rPr>
          <w:b/>
          <w:bCs/>
        </w:rPr>
        <w:t>precoding the</w:t>
      </w:r>
      <w:r w:rsidR="009A6C14" w:rsidRPr="009A6C14">
        <w:rPr>
          <w:b/>
          <w:bCs/>
        </w:rPr>
        <w:t xml:space="preserve"> respective CSI-RS resources.</w:t>
      </w:r>
      <w:bookmarkEnd w:id="22"/>
    </w:p>
    <w:p w14:paraId="2B36960A" w14:textId="77777777" w:rsidR="001B47FE" w:rsidRPr="00D25E44" w:rsidRDefault="001B47FE" w:rsidP="00E0394C"/>
    <w:bookmarkEnd w:id="2"/>
    <w:bookmarkEnd w:id="18"/>
    <w:p w14:paraId="757EA108" w14:textId="7E39F38B" w:rsidR="00416E1D" w:rsidRPr="00151A73" w:rsidRDefault="005C53C2" w:rsidP="00151A73">
      <w:pPr>
        <w:pStyle w:val="Heading2"/>
      </w:pPr>
      <w:r w:rsidRPr="00D25E44">
        <w:t>3</w:t>
      </w:r>
      <w:r w:rsidR="003914F8" w:rsidRPr="00D25E44">
        <w:t>.</w:t>
      </w:r>
      <w:r w:rsidR="00DB2F37">
        <w:t>2</w:t>
      </w:r>
      <w:r w:rsidR="003914F8" w:rsidRPr="00D25E44">
        <w:tab/>
        <w:t xml:space="preserve">Inter-TRP UL/DL </w:t>
      </w:r>
      <w:proofErr w:type="spellStart"/>
      <w:r w:rsidR="003914F8" w:rsidRPr="00D25E44">
        <w:t>rx-tx</w:t>
      </w:r>
      <w:proofErr w:type="spellEnd"/>
      <w:r w:rsidR="003914F8" w:rsidRPr="00D25E44">
        <w:t xml:space="preserve"> phase offset</w:t>
      </w:r>
    </w:p>
    <w:p w14:paraId="41A194E5" w14:textId="41229242" w:rsidR="0008016B" w:rsidRDefault="00BD4EEF" w:rsidP="00C004D7">
      <w:pPr>
        <w:rPr>
          <w:iCs/>
        </w:rPr>
      </w:pPr>
      <w:r>
        <w:rPr>
          <w:iCs/>
        </w:rPr>
        <w:t xml:space="preserve">In </w:t>
      </w:r>
      <w:r w:rsidR="00A12EBA">
        <w:rPr>
          <w:iCs/>
        </w:rPr>
        <w:t>RAN1</w:t>
      </w:r>
      <w:r w:rsidR="00975981">
        <w:rPr>
          <w:iCs/>
        </w:rPr>
        <w:t xml:space="preserve">#117 </w:t>
      </w:r>
      <w:r w:rsidR="00BD5C3C">
        <w:rPr>
          <w:iCs/>
        </w:rPr>
        <w:t xml:space="preserve">it was agreed to </w:t>
      </w:r>
      <w:r w:rsidR="0003161D">
        <w:rPr>
          <w:iCs/>
        </w:rPr>
        <w:t xml:space="preserve">use one-port CSI-RS for CSI </w:t>
      </w:r>
      <w:r w:rsidR="002E63DD">
        <w:rPr>
          <w:iCs/>
        </w:rPr>
        <w:t xml:space="preserve">for </w:t>
      </w:r>
      <w:r w:rsidR="006D37AF">
        <w:rPr>
          <w:iCs/>
        </w:rPr>
        <w:t>phase offset calibration</w:t>
      </w:r>
      <w:r w:rsidR="002E63DD">
        <w:rPr>
          <w:iCs/>
        </w:rPr>
        <w:t xml:space="preserve"> measurement</w:t>
      </w:r>
      <w:r w:rsidR="00106BD6">
        <w:rPr>
          <w:iCs/>
        </w:rPr>
        <w:t>:</w:t>
      </w:r>
    </w:p>
    <w:p w14:paraId="20B7C062" w14:textId="77777777" w:rsidR="008016CF" w:rsidRPr="008016CF" w:rsidRDefault="008016CF" w:rsidP="008016CF">
      <w:pPr>
        <w:snapToGrid w:val="0"/>
        <w:spacing w:after="0" w:line="240" w:lineRule="auto"/>
        <w:rPr>
          <w:rFonts w:asciiTheme="minorHAnsi" w:eastAsia="Batang" w:hAnsiTheme="minorHAnsi" w:cstheme="minorHAnsi"/>
          <w:i/>
          <w:iCs/>
          <w:highlight w:val="green"/>
        </w:rPr>
      </w:pPr>
      <w:proofErr w:type="gramStart"/>
      <w:r w:rsidRPr="008016CF">
        <w:rPr>
          <w:rFonts w:asciiTheme="minorHAnsi" w:eastAsia="Batang" w:hAnsiTheme="minorHAnsi" w:cstheme="minorHAnsi"/>
          <w:b/>
          <w:i/>
          <w:iCs/>
          <w:highlight w:val="green"/>
        </w:rPr>
        <w:t>Agreement</w:t>
      </w:r>
      <w:r w:rsidRPr="008016CF">
        <w:rPr>
          <w:rFonts w:asciiTheme="minorHAnsi" w:eastAsia="Batang" w:hAnsiTheme="minorHAnsi" w:cstheme="minorHAnsi"/>
          <w:i/>
          <w:iCs/>
          <w:kern w:val="24"/>
          <w:highlight w:val="yellow"/>
          <w:lang w:val="en-US" w:eastAsia="en-GB"/>
        </w:rPr>
        <w:t>(</w:t>
      </w:r>
      <w:proofErr w:type="gramEnd"/>
      <w:r w:rsidRPr="008016CF">
        <w:rPr>
          <w:rFonts w:asciiTheme="minorHAnsi" w:eastAsia="Batang" w:hAnsiTheme="minorHAnsi" w:cstheme="minorHAnsi"/>
          <w:i/>
          <w:iCs/>
          <w:kern w:val="24"/>
          <w:highlight w:val="yellow"/>
          <w:lang w:val="en-US" w:eastAsia="en-GB"/>
        </w:rPr>
        <w:t>RAN1#117)</w:t>
      </w:r>
    </w:p>
    <w:p w14:paraId="445C23AD" w14:textId="77777777" w:rsidR="008016CF" w:rsidRPr="008016CF" w:rsidRDefault="008016CF" w:rsidP="008016CF">
      <w:pPr>
        <w:snapToGrid w:val="0"/>
        <w:spacing w:after="0" w:line="240" w:lineRule="auto"/>
        <w:rPr>
          <w:rFonts w:asciiTheme="minorHAnsi" w:eastAsia="Batang" w:hAnsiTheme="minorHAnsi" w:cstheme="minorHAnsi"/>
          <w:i/>
          <w:iCs/>
          <w:szCs w:val="28"/>
        </w:rPr>
      </w:pPr>
      <w:r w:rsidRPr="008016CF">
        <w:rPr>
          <w:rFonts w:asciiTheme="minorHAnsi" w:eastAsia="Batang" w:hAnsiTheme="minorHAnsi" w:cstheme="minorHAnsi"/>
          <w:i/>
          <w:iCs/>
          <w:szCs w:val="28"/>
        </w:rPr>
        <w:t>For the Rel-19 aperiodic standalone CJT calibration reporting, regarding the applicable type(s) of the configured N</w:t>
      </w:r>
      <w:r w:rsidRPr="008016CF">
        <w:rPr>
          <w:rFonts w:asciiTheme="minorHAnsi" w:eastAsia="Batang" w:hAnsiTheme="minorHAnsi" w:cstheme="minorHAnsi"/>
          <w:i/>
          <w:iCs/>
          <w:szCs w:val="28"/>
          <w:vertAlign w:val="subscript"/>
        </w:rPr>
        <w:t>TRP</w:t>
      </w:r>
      <w:r w:rsidRPr="008016CF">
        <w:rPr>
          <w:rFonts w:asciiTheme="minorHAnsi" w:eastAsia="Batang" w:hAnsiTheme="minorHAnsi" w:cstheme="minorHAnsi"/>
          <w:i/>
          <w:iCs/>
          <w:szCs w:val="28"/>
        </w:rPr>
        <w:t xml:space="preserve"> NZP CSI-RS resources when </w:t>
      </w:r>
      <w:proofErr w:type="spellStart"/>
      <w:r w:rsidRPr="008016CF">
        <w:rPr>
          <w:rFonts w:asciiTheme="minorHAnsi" w:eastAsia="Batang" w:hAnsiTheme="minorHAnsi" w:cstheme="minorHAnsi"/>
          <w:i/>
          <w:iCs/>
          <w:szCs w:val="28"/>
        </w:rPr>
        <w:t>ReportQuantity</w:t>
      </w:r>
      <w:proofErr w:type="spellEnd"/>
      <w:r w:rsidRPr="008016CF">
        <w:rPr>
          <w:rFonts w:asciiTheme="minorHAnsi" w:eastAsia="Batang" w:hAnsiTheme="minorHAnsi" w:cstheme="minorHAnsi"/>
          <w:i/>
          <w:iCs/>
          <w:szCs w:val="28"/>
        </w:rPr>
        <w:t xml:space="preserve"> is ‘</w:t>
      </w:r>
      <w:proofErr w:type="spellStart"/>
      <w:r w:rsidRPr="008016CF">
        <w:rPr>
          <w:rFonts w:asciiTheme="minorHAnsi" w:eastAsia="Batang" w:hAnsiTheme="minorHAnsi" w:cstheme="minorHAnsi"/>
          <w:i/>
          <w:iCs/>
          <w:szCs w:val="28"/>
        </w:rPr>
        <w:t>cjtc</w:t>
      </w:r>
      <w:proofErr w:type="spellEnd"/>
      <w:r w:rsidRPr="008016CF">
        <w:rPr>
          <w:rFonts w:asciiTheme="minorHAnsi" w:eastAsia="Batang" w:hAnsiTheme="minorHAnsi" w:cstheme="minorHAnsi"/>
          <w:i/>
          <w:iCs/>
          <w:szCs w:val="28"/>
        </w:rPr>
        <w:t>-P’ (DL/UL phase offset), one ‘CSI-RS for CSI’ resource set with N</w:t>
      </w:r>
      <w:r w:rsidRPr="008016CF">
        <w:rPr>
          <w:rFonts w:asciiTheme="minorHAnsi" w:eastAsia="Batang" w:hAnsiTheme="minorHAnsi" w:cstheme="minorHAnsi"/>
          <w:i/>
          <w:iCs/>
          <w:szCs w:val="28"/>
          <w:vertAlign w:val="subscript"/>
        </w:rPr>
        <w:t>TRP</w:t>
      </w:r>
      <w:r w:rsidRPr="008016CF">
        <w:rPr>
          <w:rFonts w:asciiTheme="minorHAnsi" w:eastAsia="Batang" w:hAnsiTheme="minorHAnsi" w:cstheme="minorHAnsi"/>
          <w:i/>
          <w:iCs/>
          <w:szCs w:val="28"/>
        </w:rPr>
        <w:t xml:space="preserve"> resources is supported </w:t>
      </w:r>
    </w:p>
    <w:p w14:paraId="1DD186E8" w14:textId="692E8AB9" w:rsidR="008016CF" w:rsidRPr="008016CF" w:rsidRDefault="008016CF" w:rsidP="00182E39">
      <w:pPr>
        <w:numPr>
          <w:ilvl w:val="0"/>
          <w:numId w:val="12"/>
        </w:numPr>
        <w:snapToGrid w:val="0"/>
        <w:spacing w:after="0" w:line="240" w:lineRule="auto"/>
        <w:rPr>
          <w:rFonts w:asciiTheme="minorHAnsi" w:eastAsia="Batang" w:hAnsiTheme="minorHAnsi" w:cstheme="minorHAnsi"/>
          <w:i/>
          <w:iCs/>
          <w:szCs w:val="28"/>
          <w:lang w:eastAsia="x-none"/>
        </w:rPr>
      </w:pPr>
      <w:r w:rsidRPr="008016CF">
        <w:rPr>
          <w:rFonts w:asciiTheme="minorHAnsi" w:eastAsia="Batang" w:hAnsiTheme="minorHAnsi" w:cstheme="minorHAnsi"/>
          <w:i/>
          <w:iCs/>
          <w:szCs w:val="28"/>
          <w:lang w:eastAsia="x-none"/>
        </w:rPr>
        <w:t>FFS: 1 CSI-RS resource set with J</w:t>
      </w:r>
      <m:oMath>
        <m:r>
          <w:rPr>
            <w:rFonts w:ascii="Cambria Math" w:eastAsia="Batang" w:hAnsi="Cambria Math" w:cstheme="minorHAnsi"/>
            <w:szCs w:val="28"/>
            <w:lang w:eastAsia="x-none"/>
          </w:rPr>
          <m:t>⋅</m:t>
        </m:r>
      </m:oMath>
      <w:r w:rsidRPr="008016CF">
        <w:rPr>
          <w:rFonts w:asciiTheme="minorHAnsi" w:eastAsia="Batang" w:hAnsiTheme="minorHAnsi" w:cstheme="minorHAnsi"/>
          <w:i/>
          <w:iCs/>
          <w:szCs w:val="28"/>
          <w:lang w:eastAsia="x-none"/>
        </w:rPr>
        <w:t>N</w:t>
      </w:r>
      <w:r w:rsidRPr="008016CF">
        <w:rPr>
          <w:rFonts w:asciiTheme="minorHAnsi" w:eastAsia="Batang" w:hAnsiTheme="minorHAnsi" w:cstheme="minorHAnsi"/>
          <w:i/>
          <w:iCs/>
          <w:szCs w:val="28"/>
          <w:vertAlign w:val="subscript"/>
          <w:lang w:eastAsia="x-none"/>
        </w:rPr>
        <w:t>TRP</w:t>
      </w:r>
      <w:r w:rsidRPr="008016CF">
        <w:rPr>
          <w:rFonts w:asciiTheme="minorHAnsi" w:eastAsia="Batang" w:hAnsiTheme="minorHAnsi" w:cstheme="minorHAnsi"/>
          <w:i/>
          <w:iCs/>
          <w:szCs w:val="28"/>
          <w:lang w:eastAsia="x-none"/>
        </w:rPr>
        <w:t xml:space="preserve"> single-port CSI-RS resources where J&gt;1 is the number of CSI-RS resources per TRP</w:t>
      </w:r>
    </w:p>
    <w:p w14:paraId="0A312AB5" w14:textId="77777777" w:rsidR="008016CF" w:rsidRPr="008016CF" w:rsidRDefault="008016CF" w:rsidP="00182E39">
      <w:pPr>
        <w:numPr>
          <w:ilvl w:val="0"/>
          <w:numId w:val="12"/>
        </w:numPr>
        <w:snapToGrid w:val="0"/>
        <w:spacing w:after="0" w:line="240" w:lineRule="auto"/>
        <w:rPr>
          <w:rFonts w:asciiTheme="minorHAnsi" w:eastAsia="Batang" w:hAnsiTheme="minorHAnsi" w:cstheme="minorHAnsi"/>
          <w:i/>
          <w:iCs/>
          <w:szCs w:val="28"/>
          <w:lang w:eastAsia="x-none"/>
        </w:rPr>
      </w:pPr>
      <w:r w:rsidRPr="008016CF">
        <w:rPr>
          <w:rFonts w:asciiTheme="minorHAnsi" w:eastAsia="Batang" w:hAnsiTheme="minorHAnsi" w:cstheme="minorHAnsi"/>
          <w:i/>
          <w:iCs/>
          <w:szCs w:val="28"/>
          <w:lang w:eastAsia="x-none"/>
        </w:rPr>
        <w:t>FFS: 1 or N</w:t>
      </w:r>
      <w:r w:rsidRPr="008016CF">
        <w:rPr>
          <w:rFonts w:asciiTheme="minorHAnsi" w:eastAsia="Batang" w:hAnsiTheme="minorHAnsi" w:cstheme="minorHAnsi"/>
          <w:i/>
          <w:iCs/>
          <w:szCs w:val="28"/>
          <w:vertAlign w:val="subscript"/>
          <w:lang w:eastAsia="x-none"/>
        </w:rPr>
        <w:t xml:space="preserve">TRP </w:t>
      </w:r>
      <w:r w:rsidRPr="008016CF">
        <w:rPr>
          <w:rFonts w:asciiTheme="minorHAnsi" w:eastAsia="Batang" w:hAnsiTheme="minorHAnsi" w:cstheme="minorHAnsi"/>
          <w:i/>
          <w:iCs/>
          <w:szCs w:val="28"/>
          <w:lang w:eastAsia="x-none"/>
        </w:rPr>
        <w:t xml:space="preserve">TRS resource sets can also be used when </w:t>
      </w:r>
      <w:proofErr w:type="spellStart"/>
      <w:r w:rsidRPr="008016CF">
        <w:rPr>
          <w:rFonts w:asciiTheme="minorHAnsi" w:eastAsia="Batang" w:hAnsiTheme="minorHAnsi" w:cstheme="minorHAnsi"/>
          <w:i/>
          <w:iCs/>
          <w:szCs w:val="28"/>
          <w:lang w:eastAsia="x-none"/>
        </w:rPr>
        <w:t>ReportQuantity</w:t>
      </w:r>
      <w:proofErr w:type="spellEnd"/>
      <w:r w:rsidRPr="008016CF">
        <w:rPr>
          <w:rFonts w:asciiTheme="minorHAnsi" w:eastAsia="Batang" w:hAnsiTheme="minorHAnsi" w:cstheme="minorHAnsi"/>
          <w:i/>
          <w:iCs/>
          <w:szCs w:val="28"/>
          <w:lang w:eastAsia="x-none"/>
        </w:rPr>
        <w:t xml:space="preserve"> is ‘</w:t>
      </w:r>
      <w:proofErr w:type="spellStart"/>
      <w:r w:rsidRPr="008016CF">
        <w:rPr>
          <w:rFonts w:asciiTheme="minorHAnsi" w:eastAsia="Batang" w:hAnsiTheme="minorHAnsi" w:cstheme="minorHAnsi"/>
          <w:i/>
          <w:iCs/>
          <w:szCs w:val="28"/>
          <w:lang w:eastAsia="x-none"/>
        </w:rPr>
        <w:t>cjtc</w:t>
      </w:r>
      <w:proofErr w:type="spellEnd"/>
      <w:r w:rsidRPr="008016CF">
        <w:rPr>
          <w:rFonts w:asciiTheme="minorHAnsi" w:eastAsia="Batang" w:hAnsiTheme="minorHAnsi" w:cstheme="minorHAnsi"/>
          <w:i/>
          <w:iCs/>
          <w:szCs w:val="28"/>
          <w:lang w:eastAsia="x-none"/>
        </w:rPr>
        <w:t>-P’ (DL/UL phase offset)</w:t>
      </w:r>
    </w:p>
    <w:p w14:paraId="1B0C0D8D" w14:textId="77777777" w:rsidR="001A004E" w:rsidRDefault="001A004E" w:rsidP="00C004D7">
      <w:pPr>
        <w:rPr>
          <w:iCs/>
        </w:rPr>
      </w:pPr>
    </w:p>
    <w:p w14:paraId="6AA4EC02" w14:textId="56393641" w:rsidR="00106BD6" w:rsidRDefault="009E4EFB" w:rsidP="00C004D7">
      <w:pPr>
        <w:rPr>
          <w:iCs/>
        </w:rPr>
      </w:pPr>
      <w:r>
        <w:rPr>
          <w:iCs/>
        </w:rPr>
        <w:t xml:space="preserve">The </w:t>
      </w:r>
      <w:r w:rsidR="004572D5">
        <w:rPr>
          <w:iCs/>
        </w:rPr>
        <w:t xml:space="preserve">use of CSI-RS for CSI is </w:t>
      </w:r>
      <w:r w:rsidR="00A603AE">
        <w:rPr>
          <w:iCs/>
        </w:rPr>
        <w:t xml:space="preserve">needed to support a network implementation where the CSI-RS resources for phase offset calibration are </w:t>
      </w:r>
      <w:r w:rsidR="000A53B2">
        <w:rPr>
          <w:iCs/>
        </w:rPr>
        <w:t>MRT-</w:t>
      </w:r>
      <w:proofErr w:type="spellStart"/>
      <w:r w:rsidR="000A53B2">
        <w:rPr>
          <w:iCs/>
        </w:rPr>
        <w:t>precoded</w:t>
      </w:r>
      <w:proofErr w:type="spellEnd"/>
      <w:r w:rsidR="000A53B2">
        <w:rPr>
          <w:iCs/>
        </w:rPr>
        <w:t xml:space="preserve"> </w:t>
      </w:r>
      <w:r w:rsidR="0058661A">
        <w:rPr>
          <w:iCs/>
        </w:rPr>
        <w:t xml:space="preserve">with respect with one SRS port. For a </w:t>
      </w:r>
      <w:r w:rsidR="005372BB">
        <w:rPr>
          <w:iCs/>
        </w:rPr>
        <w:t xml:space="preserve">different network implementation that does not require </w:t>
      </w:r>
      <w:r w:rsidR="000F3E2B">
        <w:rPr>
          <w:iCs/>
        </w:rPr>
        <w:t>MRT-precoding of the CSI-RS</w:t>
      </w:r>
      <w:r w:rsidR="00513EAA">
        <w:rPr>
          <w:iCs/>
        </w:rPr>
        <w:t>, CSI-RS for tracking may be reused</w:t>
      </w:r>
      <w:r w:rsidR="004A6536">
        <w:rPr>
          <w:iCs/>
        </w:rPr>
        <w:t>. Note that</w:t>
      </w:r>
      <w:r w:rsidR="008800B2">
        <w:rPr>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TRP</m:t>
            </m:r>
          </m:sub>
        </m:sSub>
      </m:oMath>
      <w:r w:rsidR="004A6536">
        <w:rPr>
          <w:iCs/>
        </w:rPr>
        <w:t xml:space="preserve"> TRS sets</w:t>
      </w:r>
      <w:r w:rsidR="008800B2">
        <w:rPr>
          <w:iCs/>
        </w:rPr>
        <w:t xml:space="preserve"> are the only reference signal that is configurable for delay and offset calibration measurement, </w:t>
      </w:r>
      <w:r w:rsidR="007E5185">
        <w:rPr>
          <w:iCs/>
        </w:rPr>
        <w:t xml:space="preserve">hence </w:t>
      </w:r>
      <w:r w:rsidR="009445A1">
        <w:rPr>
          <w:iCs/>
        </w:rPr>
        <w:t xml:space="preserve">it </w:t>
      </w:r>
      <w:r w:rsidR="00A07F44">
        <w:rPr>
          <w:iCs/>
        </w:rPr>
        <w:t xml:space="preserve">is desirable, from network perspective, to be able to reuse </w:t>
      </w:r>
      <w:r w:rsidR="00162DA4">
        <w:rPr>
          <w:iCs/>
        </w:rPr>
        <w:t>periodic TRS sets for phase offset calibration as well.</w:t>
      </w:r>
    </w:p>
    <w:p w14:paraId="53769D2E" w14:textId="77777777" w:rsidR="009C1BA5" w:rsidRPr="009C1BA5" w:rsidRDefault="009C1BA5" w:rsidP="00A002C2">
      <w:pPr>
        <w:pStyle w:val="ListParagraph"/>
        <w:numPr>
          <w:ilvl w:val="0"/>
          <w:numId w:val="13"/>
        </w:numPr>
        <w:spacing w:after="180"/>
        <w:ind w:left="1321" w:hanging="357"/>
        <w:contextualSpacing w:val="0"/>
        <w:rPr>
          <w:b/>
          <w:bCs/>
          <w:iCs/>
          <w:vanish/>
        </w:rPr>
      </w:pPr>
    </w:p>
    <w:p w14:paraId="1EEAC29C" w14:textId="77777777" w:rsidR="009C1BA5" w:rsidRPr="009C1BA5" w:rsidRDefault="009C1BA5" w:rsidP="00A002C2">
      <w:pPr>
        <w:pStyle w:val="ListParagraph"/>
        <w:numPr>
          <w:ilvl w:val="0"/>
          <w:numId w:val="13"/>
        </w:numPr>
        <w:spacing w:after="180"/>
        <w:ind w:left="1321" w:hanging="357"/>
        <w:contextualSpacing w:val="0"/>
        <w:rPr>
          <w:b/>
          <w:bCs/>
          <w:iCs/>
          <w:vanish/>
        </w:rPr>
      </w:pPr>
    </w:p>
    <w:p w14:paraId="298C6424" w14:textId="77777777" w:rsidR="009C1BA5" w:rsidRPr="009C1BA5" w:rsidRDefault="009C1BA5" w:rsidP="00A002C2">
      <w:pPr>
        <w:pStyle w:val="ListParagraph"/>
        <w:numPr>
          <w:ilvl w:val="0"/>
          <w:numId w:val="13"/>
        </w:numPr>
        <w:spacing w:after="180"/>
        <w:ind w:left="1321" w:hanging="357"/>
        <w:contextualSpacing w:val="0"/>
        <w:rPr>
          <w:b/>
          <w:bCs/>
          <w:iCs/>
          <w:vanish/>
        </w:rPr>
      </w:pPr>
    </w:p>
    <w:p w14:paraId="02D763CE" w14:textId="77777777" w:rsidR="009C1BA5" w:rsidRPr="009C1BA5" w:rsidRDefault="009C1BA5" w:rsidP="00A002C2">
      <w:pPr>
        <w:pStyle w:val="ListParagraph"/>
        <w:numPr>
          <w:ilvl w:val="0"/>
          <w:numId w:val="13"/>
        </w:numPr>
        <w:spacing w:after="180"/>
        <w:ind w:left="1321" w:hanging="357"/>
        <w:contextualSpacing w:val="0"/>
        <w:rPr>
          <w:b/>
          <w:bCs/>
          <w:iCs/>
          <w:vanish/>
        </w:rPr>
      </w:pPr>
    </w:p>
    <w:p w14:paraId="0AD895C1" w14:textId="77777777" w:rsidR="009C1BA5" w:rsidRPr="009C1BA5" w:rsidRDefault="009C1BA5" w:rsidP="00A002C2">
      <w:pPr>
        <w:pStyle w:val="ListParagraph"/>
        <w:numPr>
          <w:ilvl w:val="0"/>
          <w:numId w:val="13"/>
        </w:numPr>
        <w:spacing w:after="180"/>
        <w:ind w:left="1321" w:hanging="357"/>
        <w:contextualSpacing w:val="0"/>
        <w:rPr>
          <w:b/>
          <w:bCs/>
          <w:iCs/>
          <w:vanish/>
        </w:rPr>
      </w:pPr>
    </w:p>
    <w:p w14:paraId="77BF0805" w14:textId="1C1C759C" w:rsidR="00012CE6" w:rsidRPr="002F0D6C" w:rsidRDefault="003A5C3E" w:rsidP="00182E39">
      <w:pPr>
        <w:pStyle w:val="ListParagraph"/>
        <w:numPr>
          <w:ilvl w:val="0"/>
          <w:numId w:val="13"/>
        </w:numPr>
        <w:spacing w:after="180"/>
        <w:ind w:left="1321" w:hanging="357"/>
        <w:contextualSpacing w:val="0"/>
        <w:rPr>
          <w:b/>
          <w:bCs/>
          <w:iCs/>
        </w:rPr>
      </w:pPr>
      <w:bookmarkStart w:id="23" w:name="_Ref174120223"/>
      <w:r w:rsidRPr="002F0D6C">
        <w:rPr>
          <w:b/>
          <w:bCs/>
          <w:iCs/>
        </w:rPr>
        <w:t>For phase offset calibration</w:t>
      </w:r>
      <w:r w:rsidR="00721649" w:rsidRPr="002F0D6C">
        <w:rPr>
          <w:b/>
          <w:bCs/>
          <w:iCs/>
        </w:rPr>
        <w:t xml:space="preserve"> reporting, support the </w:t>
      </w:r>
      <w:r w:rsidR="002324D8" w:rsidRPr="002F0D6C">
        <w:rPr>
          <w:b/>
          <w:bCs/>
          <w:iCs/>
        </w:rPr>
        <w:t xml:space="preserve">use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TRP</m:t>
            </m:r>
          </m:sub>
        </m:sSub>
      </m:oMath>
      <w:r w:rsidR="002324D8" w:rsidRPr="002F0D6C">
        <w:rPr>
          <w:b/>
          <w:bCs/>
          <w:iCs/>
        </w:rPr>
        <w:t xml:space="preserve"> TRS sets</w:t>
      </w:r>
      <w:r w:rsidR="002F0D6C" w:rsidRPr="002F0D6C">
        <w:rPr>
          <w:b/>
          <w:bCs/>
          <w:iCs/>
        </w:rPr>
        <w:t>.</w:t>
      </w:r>
      <w:bookmarkEnd w:id="23"/>
    </w:p>
    <w:p w14:paraId="7C9A5A5B" w14:textId="0FE0B68B" w:rsidR="00012CE6" w:rsidRDefault="00FF7930" w:rsidP="00C004D7">
      <w:pPr>
        <w:rPr>
          <w:iCs/>
        </w:rPr>
      </w:pPr>
      <w:r>
        <w:rPr>
          <w:iCs/>
        </w:rPr>
        <w:t>In RAN</w:t>
      </w:r>
      <w:r w:rsidR="00F62751">
        <w:rPr>
          <w:iCs/>
        </w:rPr>
        <w:t xml:space="preserve">1#117, </w:t>
      </w:r>
      <w:r w:rsidR="0006291B">
        <w:rPr>
          <w:iCs/>
        </w:rPr>
        <w:t xml:space="preserve">whether to support </w:t>
      </w:r>
      <w:proofErr w:type="spellStart"/>
      <w:r w:rsidR="0006291B">
        <w:rPr>
          <w:iCs/>
        </w:rPr>
        <w:t>subband</w:t>
      </w:r>
      <w:proofErr w:type="spellEnd"/>
      <w:r w:rsidR="0006291B">
        <w:rPr>
          <w:iCs/>
        </w:rPr>
        <w:t xml:space="preserve"> measurement of phase offset calibration was also discussed and the following alternatives were proposed</w:t>
      </w:r>
    </w:p>
    <w:p w14:paraId="5C5D1CB7" w14:textId="77777777" w:rsidR="00785B89" w:rsidRPr="00785B89" w:rsidRDefault="00785B89" w:rsidP="00785B89">
      <w:pPr>
        <w:snapToGrid w:val="0"/>
        <w:spacing w:after="0" w:line="240" w:lineRule="auto"/>
        <w:rPr>
          <w:rFonts w:asciiTheme="minorHAnsi" w:eastAsia="Batang" w:hAnsiTheme="minorHAnsi" w:cstheme="minorHAnsi"/>
          <w:i/>
          <w:highlight w:val="green"/>
        </w:rPr>
      </w:pPr>
      <w:proofErr w:type="gramStart"/>
      <w:r w:rsidRPr="00785B89">
        <w:rPr>
          <w:rFonts w:asciiTheme="minorHAnsi" w:eastAsia="Batang" w:hAnsiTheme="minorHAnsi" w:cstheme="minorHAnsi"/>
          <w:b/>
          <w:i/>
          <w:highlight w:val="green"/>
        </w:rPr>
        <w:t>Agreement</w:t>
      </w:r>
      <w:r w:rsidRPr="00785B89">
        <w:rPr>
          <w:rFonts w:asciiTheme="minorHAnsi" w:eastAsia="Batang" w:hAnsiTheme="minorHAnsi" w:cstheme="minorHAnsi"/>
          <w:i/>
          <w:kern w:val="24"/>
          <w:highlight w:val="yellow"/>
          <w:lang w:val="en-US" w:eastAsia="en-GB"/>
        </w:rPr>
        <w:t>(</w:t>
      </w:r>
      <w:proofErr w:type="gramEnd"/>
      <w:r w:rsidRPr="00785B89">
        <w:rPr>
          <w:rFonts w:asciiTheme="minorHAnsi" w:eastAsia="Batang" w:hAnsiTheme="minorHAnsi" w:cstheme="minorHAnsi"/>
          <w:i/>
          <w:kern w:val="24"/>
          <w:highlight w:val="yellow"/>
          <w:lang w:val="en-US" w:eastAsia="en-GB"/>
        </w:rPr>
        <w:t>RAN1#117)</w:t>
      </w:r>
    </w:p>
    <w:p w14:paraId="7B23844D" w14:textId="77777777" w:rsidR="00785B89" w:rsidRPr="00785B89" w:rsidRDefault="00785B89" w:rsidP="00785B89">
      <w:pPr>
        <w:snapToGrid w:val="0"/>
        <w:spacing w:after="0" w:line="240" w:lineRule="auto"/>
        <w:rPr>
          <w:rFonts w:asciiTheme="minorHAnsi" w:eastAsia="Malgun Gothic" w:hAnsiTheme="minorHAnsi" w:cstheme="minorHAnsi"/>
          <w:i/>
        </w:rPr>
      </w:pPr>
      <w:r w:rsidRPr="00785B89">
        <w:rPr>
          <w:rFonts w:asciiTheme="minorHAnsi" w:eastAsia="Malgun Gothic" w:hAnsiTheme="minorHAnsi" w:cstheme="minorHAnsi"/>
          <w:i/>
        </w:rPr>
        <w:t xml:space="preserve">For the Rel-19 aperiodic standalone CJT calibration reporting, when </w:t>
      </w:r>
      <w:proofErr w:type="spellStart"/>
      <w:r w:rsidRPr="00785B89">
        <w:rPr>
          <w:rFonts w:asciiTheme="minorHAnsi" w:eastAsia="Malgun Gothic" w:hAnsiTheme="minorHAnsi" w:cstheme="minorHAnsi"/>
          <w:i/>
        </w:rPr>
        <w:t>ReportQuantity</w:t>
      </w:r>
      <w:proofErr w:type="spellEnd"/>
      <w:r w:rsidRPr="00785B89">
        <w:rPr>
          <w:rFonts w:asciiTheme="minorHAnsi" w:eastAsia="Malgun Gothic" w:hAnsiTheme="minorHAnsi" w:cstheme="minorHAnsi"/>
          <w:i/>
        </w:rPr>
        <w:t xml:space="preserve"> is ‘</w:t>
      </w:r>
      <w:proofErr w:type="spellStart"/>
      <w:r w:rsidRPr="00785B89">
        <w:rPr>
          <w:rFonts w:asciiTheme="minorHAnsi" w:eastAsia="Malgun Gothic" w:hAnsiTheme="minorHAnsi" w:cstheme="minorHAnsi"/>
          <w:i/>
        </w:rPr>
        <w:t>cjtc</w:t>
      </w:r>
      <w:proofErr w:type="spellEnd"/>
      <w:r w:rsidRPr="00785B89">
        <w:rPr>
          <w:rFonts w:asciiTheme="minorHAnsi" w:eastAsia="Malgun Gothic" w:hAnsiTheme="minorHAnsi" w:cstheme="minorHAnsi"/>
          <w:i/>
        </w:rPr>
        <w:t xml:space="preserve">-P’ (DL/UL phase offset), </w:t>
      </w:r>
      <w:proofErr w:type="gramStart"/>
      <w:r w:rsidRPr="00785B89">
        <w:rPr>
          <w:rFonts w:asciiTheme="minorHAnsi" w:eastAsia="Malgun Gothic" w:hAnsiTheme="minorHAnsi" w:cstheme="minorHAnsi"/>
          <w:i/>
        </w:rPr>
        <w:t>if</w:t>
      </w:r>
      <w:r w:rsidRPr="00785B89">
        <w:rPr>
          <w:rFonts w:ascii="Times" w:eastAsia="Malgun Gothic" w:hAnsi="Times"/>
          <w:i/>
        </w:rPr>
        <w:t xml:space="preserve">  </w:t>
      </w:r>
      <w:r w:rsidRPr="00785B89">
        <w:rPr>
          <w:rFonts w:ascii="Symbol" w:eastAsia="Malgun Gothic" w:hAnsi="Symbol"/>
          <w:i/>
        </w:rPr>
        <w:t></w:t>
      </w:r>
      <w:proofErr w:type="gramEnd"/>
      <w:r w:rsidRPr="00785B89">
        <w:rPr>
          <w:rFonts w:ascii="Times" w:eastAsia="Malgun Gothic" w:hAnsi="Times"/>
          <w:i/>
        </w:rPr>
        <w:t xml:space="preserve">&gt;1 </w:t>
      </w:r>
      <w:r w:rsidRPr="00785B89">
        <w:rPr>
          <w:rFonts w:asciiTheme="minorHAnsi" w:eastAsia="Malgun Gothic" w:hAnsiTheme="minorHAnsi" w:cstheme="minorHAnsi"/>
          <w:i/>
        </w:rPr>
        <w:t>(sub-band reporting) is supported, select one from option 1 and option 2, by RAN1#118, from the following:</w:t>
      </w:r>
    </w:p>
    <w:p w14:paraId="1C97666D" w14:textId="77777777" w:rsidR="00785B89" w:rsidRPr="00785B89" w:rsidRDefault="00785B89" w:rsidP="00182E39">
      <w:pPr>
        <w:numPr>
          <w:ilvl w:val="0"/>
          <w:numId w:val="14"/>
        </w:numPr>
        <w:snapToGrid w:val="0"/>
        <w:spacing w:after="0" w:line="240" w:lineRule="auto"/>
        <w:contextualSpacing/>
        <w:rPr>
          <w:rFonts w:asciiTheme="minorHAnsi" w:hAnsiTheme="minorHAnsi" w:cstheme="minorHAnsi"/>
          <w:i/>
        </w:rPr>
      </w:pPr>
      <w:r w:rsidRPr="00785B89">
        <w:rPr>
          <w:rFonts w:asciiTheme="minorHAnsi" w:hAnsiTheme="minorHAnsi" w:cstheme="minorHAnsi"/>
          <w:i/>
        </w:rPr>
        <w:t xml:space="preserve">A sub-band size is selected from {8,16} PRBs </w:t>
      </w:r>
    </w:p>
    <w:p w14:paraId="77411F2A" w14:textId="77777777" w:rsidR="00785B89" w:rsidRPr="00785B89" w:rsidRDefault="00785B89" w:rsidP="00182E39">
      <w:pPr>
        <w:numPr>
          <w:ilvl w:val="1"/>
          <w:numId w:val="14"/>
        </w:numPr>
        <w:snapToGrid w:val="0"/>
        <w:spacing w:after="0" w:line="240" w:lineRule="auto"/>
        <w:contextualSpacing/>
        <w:rPr>
          <w:rFonts w:asciiTheme="minorHAnsi" w:hAnsiTheme="minorHAnsi" w:cstheme="minorHAnsi"/>
          <w:i/>
        </w:rPr>
      </w:pPr>
      <w:r w:rsidRPr="00785B89">
        <w:rPr>
          <w:rFonts w:asciiTheme="minorHAnsi" w:hAnsiTheme="minorHAnsi" w:cstheme="minorHAnsi"/>
          <w:i/>
        </w:rPr>
        <w:t xml:space="preserve">The sub-band size is NW-configured via higher-layer (RRC) signalling </w:t>
      </w:r>
    </w:p>
    <w:p w14:paraId="1855779C" w14:textId="77777777" w:rsidR="00785B89" w:rsidRPr="00785B89" w:rsidRDefault="00785B89" w:rsidP="00182E39">
      <w:pPr>
        <w:numPr>
          <w:ilvl w:val="0"/>
          <w:numId w:val="14"/>
        </w:numPr>
        <w:snapToGrid w:val="0"/>
        <w:spacing w:after="0" w:line="240" w:lineRule="auto"/>
        <w:contextualSpacing/>
        <w:rPr>
          <w:rFonts w:asciiTheme="minorHAnsi" w:hAnsiTheme="minorHAnsi" w:cstheme="minorHAnsi"/>
          <w:i/>
        </w:rPr>
      </w:pPr>
      <w:r w:rsidRPr="00785B89">
        <w:rPr>
          <w:rFonts w:asciiTheme="minorHAnsi" w:hAnsiTheme="minorHAnsi" w:cstheme="minorHAnsi"/>
          <w:i/>
        </w:rPr>
        <w:t xml:space="preserve">Denoting the number of sub-bands within </w:t>
      </w:r>
      <w:r w:rsidRPr="00785B89">
        <w:rPr>
          <w:rFonts w:asciiTheme="minorHAnsi" w:eastAsia="Calibri" w:hAnsiTheme="minorHAnsi" w:cstheme="minorHAnsi"/>
          <w:i/>
        </w:rPr>
        <w:t>the configured CSI reporting band as N</w:t>
      </w:r>
      <w:r w:rsidRPr="00785B89">
        <w:rPr>
          <w:rFonts w:asciiTheme="minorHAnsi" w:eastAsia="Calibri" w:hAnsiTheme="minorHAnsi" w:cstheme="minorHAnsi"/>
          <w:i/>
          <w:vertAlign w:val="subscript"/>
        </w:rPr>
        <w:t>SB-P</w:t>
      </w:r>
      <w:r w:rsidRPr="00785B89">
        <w:rPr>
          <w:rFonts w:asciiTheme="minorHAnsi" w:hAnsiTheme="minorHAnsi" w:cstheme="minorHAnsi"/>
          <w:i/>
        </w:rPr>
        <w:t xml:space="preserve">, and the sub-bands are indexed as {0, 1, …, </w:t>
      </w:r>
      <w:r w:rsidRPr="00785B89">
        <w:rPr>
          <w:rFonts w:asciiTheme="minorHAnsi" w:eastAsia="Calibri" w:hAnsiTheme="minorHAnsi" w:cstheme="minorHAnsi"/>
          <w:i/>
        </w:rPr>
        <w:t>N</w:t>
      </w:r>
      <w:r w:rsidRPr="00785B89">
        <w:rPr>
          <w:rFonts w:asciiTheme="minorHAnsi" w:eastAsia="Calibri" w:hAnsiTheme="minorHAnsi" w:cstheme="minorHAnsi"/>
          <w:i/>
          <w:vertAlign w:val="subscript"/>
        </w:rPr>
        <w:t xml:space="preserve">SB-P </w:t>
      </w:r>
      <w:r w:rsidRPr="00785B89">
        <w:rPr>
          <w:rFonts w:asciiTheme="minorHAnsi" w:hAnsiTheme="minorHAnsi" w:cstheme="minorHAnsi"/>
          <w:i/>
        </w:rPr>
        <w:t>–1}, decide, by RAN1#118, from the following reporting options:</w:t>
      </w:r>
    </w:p>
    <w:p w14:paraId="21DA5E23" w14:textId="77777777" w:rsidR="00785B89" w:rsidRPr="00785B89" w:rsidRDefault="00785B89" w:rsidP="00182E39">
      <w:pPr>
        <w:numPr>
          <w:ilvl w:val="1"/>
          <w:numId w:val="15"/>
        </w:numPr>
        <w:snapToGrid w:val="0"/>
        <w:spacing w:after="0" w:line="240" w:lineRule="auto"/>
        <w:contextualSpacing/>
        <w:rPr>
          <w:rFonts w:ascii="Times" w:eastAsia="Malgun Gothic" w:hAnsi="Times"/>
          <w:i/>
        </w:rPr>
      </w:pPr>
      <w:r w:rsidRPr="00785B89">
        <w:rPr>
          <w:rFonts w:asciiTheme="minorHAnsi" w:eastAsia="Malgun Gothic" w:hAnsiTheme="minorHAnsi" w:cstheme="minorHAnsi"/>
          <w:i/>
        </w:rPr>
        <w:t xml:space="preserve">Opt1: </w:t>
      </w:r>
      <w:r w:rsidRPr="00785B89">
        <w:rPr>
          <w:rFonts w:ascii="Times" w:hAnsi="Times"/>
          <w:i/>
        </w:rPr>
        <w:t>{(</w:t>
      </w:r>
      <w:r w:rsidRPr="00785B89">
        <w:rPr>
          <w:rFonts w:ascii="Symbol" w:hAnsi="Symbol"/>
          <w:i/>
        </w:rPr>
        <w:t></w:t>
      </w:r>
      <w:r w:rsidRPr="00785B89">
        <w:rPr>
          <w:rFonts w:ascii="Times" w:hAnsi="Times"/>
          <w:i/>
          <w:vertAlign w:val="subscript"/>
        </w:rPr>
        <w:t>n,</w:t>
      </w:r>
      <w:r w:rsidRPr="00785B89">
        <w:rPr>
          <w:rFonts w:ascii="Symbol" w:hAnsi="Symbol"/>
          <w:i/>
          <w:vertAlign w:val="subscript"/>
        </w:rPr>
        <w:t></w:t>
      </w:r>
      <w:r w:rsidRPr="00785B89">
        <w:rPr>
          <w:rFonts w:ascii="Times" w:hAnsi="Times"/>
          <w:i/>
        </w:rPr>
        <w:t xml:space="preserve">, </w:t>
      </w:r>
      <w:r w:rsidRPr="00785B89">
        <w:rPr>
          <w:rFonts w:ascii="Symbol" w:hAnsi="Symbol"/>
          <w:i/>
        </w:rPr>
        <w:t></w:t>
      </w:r>
      <w:r w:rsidRPr="00785B89">
        <w:rPr>
          <w:rFonts w:ascii="Times" w:hAnsi="Times"/>
          <w:i/>
          <w:vertAlign w:val="subscript"/>
        </w:rPr>
        <w:t>n</w:t>
      </w:r>
      <w:r w:rsidRPr="00785B89">
        <w:rPr>
          <w:rFonts w:ascii="Times" w:hAnsi="Times"/>
          <w:i/>
        </w:rPr>
        <w:t xml:space="preserve">), </w:t>
      </w:r>
      <w:r w:rsidRPr="00785B89">
        <w:rPr>
          <w:rFonts w:asciiTheme="minorHAnsi" w:hAnsiTheme="minorHAnsi" w:cstheme="minorHAnsi"/>
          <w:i/>
        </w:rPr>
        <w:t>n=0, 1, …, N</w:t>
      </w:r>
      <w:r w:rsidRPr="00785B89">
        <w:rPr>
          <w:rFonts w:asciiTheme="minorHAnsi" w:hAnsiTheme="minorHAnsi" w:cstheme="minorHAnsi"/>
          <w:i/>
          <w:vertAlign w:val="subscript"/>
        </w:rPr>
        <w:t>TRP</w:t>
      </w:r>
      <w:r w:rsidRPr="00785B89">
        <w:rPr>
          <w:rFonts w:asciiTheme="minorHAnsi" w:hAnsiTheme="minorHAnsi" w:cstheme="minorHAnsi"/>
          <w:i/>
        </w:rPr>
        <w:t xml:space="preserve"> – 1, </w:t>
      </w:r>
      <w:proofErr w:type="spellStart"/>
      <w:r w:rsidRPr="00785B89">
        <w:rPr>
          <w:rFonts w:asciiTheme="minorHAnsi" w:hAnsiTheme="minorHAnsi" w:cstheme="minorHAnsi"/>
          <w:i/>
        </w:rPr>
        <w:t>n≠nref</w:t>
      </w:r>
      <w:proofErr w:type="spellEnd"/>
      <w:r w:rsidRPr="00785B89">
        <w:rPr>
          <w:rFonts w:asciiTheme="minorHAnsi" w:hAnsiTheme="minorHAnsi" w:cstheme="minorHAnsi"/>
          <w:i/>
        </w:rPr>
        <w:t>},</w:t>
      </w:r>
      <w:r w:rsidRPr="00785B89">
        <w:rPr>
          <w:rFonts w:asciiTheme="minorHAnsi" w:eastAsia="Malgun Gothic" w:hAnsiTheme="minorHAnsi" w:cstheme="minorHAnsi"/>
          <w:i/>
        </w:rPr>
        <w:t xml:space="preserve"> where</w:t>
      </w:r>
      <w:r w:rsidRPr="00785B89">
        <w:rPr>
          <w:rFonts w:ascii="Times" w:eastAsia="Malgun Gothic" w:hAnsi="Times"/>
          <w:i/>
        </w:rPr>
        <w:t xml:space="preserve"> </w:t>
      </w:r>
      <w:r w:rsidRPr="00785B89">
        <w:rPr>
          <w:rFonts w:ascii="Symbol" w:hAnsi="Symbol"/>
          <w:i/>
        </w:rPr>
        <w:t></w:t>
      </w:r>
      <w:r w:rsidRPr="00785B89">
        <w:rPr>
          <w:rFonts w:ascii="Times" w:hAnsi="Times"/>
          <w:i/>
          <w:vertAlign w:val="subscript"/>
        </w:rPr>
        <w:t>n,</w:t>
      </w:r>
      <w:r w:rsidRPr="00785B89">
        <w:rPr>
          <w:rFonts w:ascii="Symbol" w:hAnsi="Symbol"/>
          <w:i/>
          <w:vertAlign w:val="subscript"/>
        </w:rPr>
        <w:t></w:t>
      </w:r>
      <w:r w:rsidRPr="00785B89">
        <w:rPr>
          <w:rFonts w:ascii="Symbol" w:hAnsi="Symbol"/>
          <w:i/>
          <w:vertAlign w:val="subscript"/>
        </w:rPr>
        <w:t></w:t>
      </w:r>
      <w:r w:rsidRPr="00785B89">
        <w:rPr>
          <w:rFonts w:asciiTheme="minorHAnsi" w:eastAsia="Malgun Gothic" w:hAnsiTheme="minorHAnsi" w:cstheme="minorHAnsi"/>
          <w:i/>
        </w:rPr>
        <w:t xml:space="preserve">is the phase offset </w:t>
      </w:r>
      <w:r w:rsidRPr="00785B89">
        <w:rPr>
          <w:rFonts w:asciiTheme="minorHAnsi" w:hAnsiTheme="minorHAnsi" w:cstheme="minorHAnsi"/>
          <w:i/>
        </w:rPr>
        <w:t xml:space="preserve">corresponding to sub-band 0 and the phase offset for sub-band </w:t>
      </w:r>
      <w:r w:rsidRPr="00785B89">
        <w:rPr>
          <w:rFonts w:ascii="Symbol" w:hAnsi="Symbol"/>
          <w:i/>
        </w:rPr>
        <w:t></w:t>
      </w:r>
      <w:r w:rsidRPr="00785B89">
        <w:rPr>
          <w:rFonts w:ascii="Times" w:hAnsi="Times"/>
          <w:i/>
        </w:rPr>
        <w:t xml:space="preserve"> </w:t>
      </w:r>
      <w:r w:rsidRPr="00785B89">
        <w:rPr>
          <w:rFonts w:asciiTheme="minorHAnsi" w:hAnsiTheme="minorHAnsi" w:cstheme="minorHAnsi"/>
          <w:i/>
        </w:rPr>
        <w:t>can be calculated as</w:t>
      </w:r>
      <w:r w:rsidRPr="00785B89">
        <w:rPr>
          <w:rFonts w:ascii="Times" w:hAnsi="Times"/>
          <w:i/>
        </w:rPr>
        <w:t xml:space="preserve"> </w:t>
      </w:r>
      <w:r w:rsidRPr="00785B89">
        <w:rPr>
          <w:rFonts w:ascii="Symbol" w:hAnsi="Symbol"/>
          <w:i/>
        </w:rPr>
        <w:t></w:t>
      </w:r>
      <w:r w:rsidRPr="00785B89">
        <w:rPr>
          <w:rFonts w:ascii="Times" w:hAnsi="Times"/>
          <w:i/>
          <w:vertAlign w:val="subscript"/>
        </w:rPr>
        <w:t>n,</w:t>
      </w:r>
      <w:r w:rsidRPr="00785B89">
        <w:rPr>
          <w:rFonts w:ascii="Symbol" w:hAnsi="Symbol"/>
          <w:i/>
          <w:vertAlign w:val="subscript"/>
        </w:rPr>
        <w:t></w:t>
      </w:r>
      <w:r w:rsidRPr="00785B89">
        <w:rPr>
          <w:rFonts w:ascii="Times" w:hAnsi="Times"/>
          <w:i/>
        </w:rPr>
        <w:t xml:space="preserve"> + </w:t>
      </w:r>
      <w:r w:rsidRPr="00785B89">
        <w:rPr>
          <w:rFonts w:ascii="Symbol" w:hAnsi="Symbol"/>
          <w:i/>
        </w:rPr>
        <w:t></w:t>
      </w:r>
      <w:r w:rsidRPr="00785B89">
        <w:rPr>
          <w:rFonts w:ascii="Symbol" w:hAnsi="Symbol"/>
          <w:i/>
        </w:rPr>
        <w:t></w:t>
      </w:r>
      <w:r w:rsidRPr="00785B89">
        <w:rPr>
          <w:rFonts w:ascii="Times" w:hAnsi="Times"/>
          <w:i/>
          <w:vertAlign w:val="subscript"/>
        </w:rPr>
        <w:t>n</w:t>
      </w:r>
    </w:p>
    <w:p w14:paraId="515A1C9C" w14:textId="503F841A" w:rsidR="00785B89" w:rsidRPr="00785B89" w:rsidRDefault="002B478A" w:rsidP="00182E39">
      <w:pPr>
        <w:numPr>
          <w:ilvl w:val="2"/>
          <w:numId w:val="15"/>
        </w:numPr>
        <w:snapToGrid w:val="0"/>
        <w:spacing w:after="0" w:line="240" w:lineRule="auto"/>
        <w:contextualSpacing/>
        <w:rPr>
          <w:rFonts w:asciiTheme="minorHAnsi" w:hAnsiTheme="minorHAnsi" w:cstheme="minorHAnsi"/>
          <w:i/>
        </w:rPr>
      </w:pPr>
      <m:oMath>
        <m:sSub>
          <m:sSubPr>
            <m:ctrlPr>
              <w:rPr>
                <w:rFonts w:ascii="Cambria Math" w:hAnsi="Cambria Math" w:cstheme="minorHAnsi"/>
                <w:i/>
                <w:iCs/>
              </w:rPr>
            </m:ctrlPr>
          </m:sSubPr>
          <m:e>
            <m:r>
              <w:rPr>
                <w:rFonts w:ascii="Cambria Math" w:hAnsi="Cambria Math" w:cstheme="minorHAnsi"/>
              </w:rPr>
              <m:t>Γ</m:t>
            </m:r>
          </m:e>
          <m:sub>
            <m:r>
              <w:rPr>
                <w:rFonts w:ascii="Cambria Math" w:hAnsi="Cambria Math" w:cstheme="minorHAnsi"/>
              </w:rPr>
              <m:t>n</m:t>
            </m:r>
          </m:sub>
        </m:sSub>
        <m:r>
          <w:rPr>
            <w:rFonts w:ascii="Cambria Math" w:hAnsi="Cambria Math" w:cstheme="minorHAnsi"/>
          </w:rPr>
          <m:t>∈</m:t>
        </m:r>
        <m:d>
          <m:dPr>
            <m:begChr m:val="{"/>
            <m:endChr m:val="}"/>
            <m:ctrlPr>
              <w:rPr>
                <w:rFonts w:ascii="Cambria Math" w:hAnsi="Cambria Math" w:cstheme="minorHAnsi"/>
                <w:i/>
                <w:iCs/>
              </w:rPr>
            </m:ctrlPr>
          </m:dPr>
          <m:e>
            <m:r>
              <w:rPr>
                <w:rFonts w:ascii="Cambria Math" w:hAnsi="Cambria Math" w:cstheme="minorHAnsi"/>
              </w:rPr>
              <m:t>0,</m:t>
            </m:r>
            <m:f>
              <m:fPr>
                <m:ctrlPr>
                  <w:rPr>
                    <w:rFonts w:ascii="Cambria Math" w:hAnsi="Cambria Math" w:cstheme="minorHAnsi"/>
                    <w:i/>
                    <w:iCs/>
                  </w:rPr>
                </m:ctrlPr>
              </m:fPr>
              <m:num>
                <m:r>
                  <w:rPr>
                    <w:rFonts w:ascii="Cambria Math" w:hAnsi="Cambria Math" w:cstheme="minorHAnsi"/>
                  </w:rPr>
                  <m:t>2π</m:t>
                </m:r>
              </m:num>
              <m:den>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Γ</m:t>
                    </m:r>
                  </m:sub>
                </m:sSub>
              </m:den>
            </m:f>
            <m:r>
              <w:rPr>
                <w:rFonts w:ascii="Cambria Math" w:hAnsi="Cambria Math" w:cstheme="minorHAnsi"/>
              </w:rPr>
              <m:t>, ….,</m:t>
            </m:r>
            <m:f>
              <m:fPr>
                <m:ctrlPr>
                  <w:rPr>
                    <w:rFonts w:ascii="Cambria Math" w:hAnsi="Cambria Math" w:cstheme="minorHAnsi"/>
                    <w:i/>
                    <w:iCs/>
                  </w:rPr>
                </m:ctrlPr>
              </m:fPr>
              <m:num>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Γ</m:t>
                    </m:r>
                  </m:sub>
                </m:sSub>
                <m:r>
                  <w:rPr>
                    <w:rFonts w:ascii="Cambria Math" w:hAnsi="Cambria Math" w:cstheme="minorHAnsi"/>
                  </w:rPr>
                  <m:t>-1)</m:t>
                </m:r>
              </m:num>
              <m:den>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Γ</m:t>
                    </m:r>
                  </m:sub>
                </m:sSub>
              </m:den>
            </m:f>
          </m:e>
        </m:d>
      </m:oMath>
      <w:r w:rsidR="00785B89" w:rsidRPr="00785B89">
        <w:rPr>
          <w:rFonts w:asciiTheme="minorHAnsi" w:hAnsiTheme="minorHAnsi" w:cstheme="minorHAnsi"/>
          <w:i/>
        </w:rPr>
        <w:t xml:space="preserve">, where </w:t>
      </w:r>
      <m:oMath>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Γ</m:t>
            </m:r>
          </m:sub>
        </m:sSub>
      </m:oMath>
      <w:proofErr w:type="gramStart"/>
      <w:r w:rsidR="00785B89" w:rsidRPr="00785B89">
        <w:rPr>
          <w:rFonts w:asciiTheme="minorHAnsi" w:hAnsiTheme="minorHAnsi" w:cstheme="minorHAnsi"/>
          <w:i/>
        </w:rPr>
        <w:t>={</w:t>
      </w:r>
      <w:proofErr w:type="gramEnd"/>
      <w:r w:rsidR="00785B89" w:rsidRPr="00785B89">
        <w:rPr>
          <w:rFonts w:asciiTheme="minorHAnsi" w:hAnsiTheme="minorHAnsi" w:cstheme="minorHAnsi"/>
          <w:i/>
        </w:rPr>
        <w:t>64, 128}</w:t>
      </w:r>
    </w:p>
    <w:p w14:paraId="090879D9" w14:textId="77777777" w:rsidR="00785B89" w:rsidRPr="00785B89" w:rsidRDefault="00785B89" w:rsidP="00182E39">
      <w:pPr>
        <w:numPr>
          <w:ilvl w:val="1"/>
          <w:numId w:val="15"/>
        </w:numPr>
        <w:snapToGrid w:val="0"/>
        <w:spacing w:after="0" w:line="240" w:lineRule="auto"/>
        <w:contextualSpacing/>
        <w:rPr>
          <w:rFonts w:ascii="Times" w:eastAsia="Malgun Gothic" w:hAnsi="Times"/>
          <w:i/>
        </w:rPr>
      </w:pPr>
      <w:r w:rsidRPr="00785B89">
        <w:rPr>
          <w:rFonts w:asciiTheme="minorHAnsi" w:eastAsia="Malgun Gothic" w:hAnsiTheme="minorHAnsi" w:cstheme="minorHAnsi"/>
          <w:i/>
        </w:rPr>
        <w:t>Opt2:</w:t>
      </w:r>
      <w:r w:rsidRPr="00785B89">
        <w:rPr>
          <w:rFonts w:ascii="Times" w:eastAsia="Malgun Gothic" w:hAnsi="Times"/>
          <w:i/>
        </w:rPr>
        <w:t xml:space="preserve"> </w:t>
      </w:r>
      <w:r w:rsidRPr="00785B89">
        <w:rPr>
          <w:rFonts w:ascii="Symbol" w:eastAsia="Malgun Gothic" w:hAnsi="Symbol"/>
          <w:i/>
        </w:rPr>
        <w:t></w:t>
      </w:r>
      <w:r w:rsidRPr="00785B89">
        <w:rPr>
          <w:rFonts w:ascii="Times" w:eastAsia="Malgun Gothic" w:hAnsi="Times"/>
          <w:i/>
        </w:rPr>
        <w:t>=</w:t>
      </w:r>
      <w:r w:rsidRPr="00785B89">
        <w:rPr>
          <w:rFonts w:ascii="Times" w:hAnsi="Times"/>
          <w:i/>
        </w:rPr>
        <w:t xml:space="preserve"> N</w:t>
      </w:r>
      <w:r w:rsidRPr="00785B89">
        <w:rPr>
          <w:rFonts w:ascii="Times" w:hAnsi="Times"/>
          <w:i/>
          <w:vertAlign w:val="subscript"/>
        </w:rPr>
        <w:t>SB-P</w:t>
      </w:r>
      <w:r w:rsidRPr="00785B89">
        <w:rPr>
          <w:rFonts w:ascii="Times" w:eastAsia="Malgun Gothic" w:hAnsi="Times"/>
          <w:i/>
        </w:rPr>
        <w:t>, i.e. {</w:t>
      </w:r>
      <w:r w:rsidRPr="00785B89">
        <w:rPr>
          <w:rFonts w:ascii="Times" w:hAnsi="Times"/>
          <w:i/>
        </w:rPr>
        <w:t>(</w:t>
      </w:r>
      <w:r w:rsidRPr="00785B89">
        <w:rPr>
          <w:rFonts w:ascii="Symbol" w:hAnsi="Symbol"/>
          <w:i/>
        </w:rPr>
        <w:t></w:t>
      </w:r>
      <w:r w:rsidRPr="00785B89">
        <w:rPr>
          <w:rFonts w:ascii="Times" w:hAnsi="Times"/>
          <w:i/>
          <w:vertAlign w:val="subscript"/>
        </w:rPr>
        <w:t>n,</w:t>
      </w:r>
      <w:r w:rsidRPr="00785B89">
        <w:rPr>
          <w:rFonts w:ascii="Symbol" w:hAnsi="Symbol"/>
          <w:i/>
          <w:vertAlign w:val="subscript"/>
        </w:rPr>
        <w:t></w:t>
      </w:r>
      <w:r w:rsidRPr="00785B89">
        <w:rPr>
          <w:rFonts w:ascii="Times" w:hAnsi="Times"/>
          <w:i/>
        </w:rPr>
        <w:t xml:space="preserve">, </w:t>
      </w:r>
      <w:r w:rsidRPr="00785B89">
        <w:rPr>
          <w:rFonts w:ascii="Symbol" w:hAnsi="Symbol"/>
          <w:i/>
        </w:rPr>
        <w:t></w:t>
      </w:r>
      <w:r w:rsidRPr="00785B89">
        <w:rPr>
          <w:rFonts w:ascii="Times" w:hAnsi="Times"/>
          <w:i/>
          <w:vertAlign w:val="subscript"/>
        </w:rPr>
        <w:t>n,</w:t>
      </w:r>
      <w:r w:rsidRPr="00785B89">
        <w:rPr>
          <w:rFonts w:ascii="Symbol" w:hAnsi="Symbol"/>
          <w:i/>
          <w:vertAlign w:val="subscript"/>
        </w:rPr>
        <w:t></w:t>
      </w:r>
      <w:r w:rsidRPr="00785B89">
        <w:rPr>
          <w:rFonts w:ascii="Symbol" w:hAnsi="Symbol"/>
          <w:i/>
          <w:vertAlign w:val="subscript"/>
        </w:rPr>
        <w:t></w:t>
      </w:r>
      <w:r w:rsidRPr="00785B89">
        <w:rPr>
          <w:rFonts w:ascii="Symbol" w:hAnsi="Symbol"/>
          <w:i/>
          <w:vertAlign w:val="subscript"/>
        </w:rPr>
        <w:t></w:t>
      </w:r>
      <w:r w:rsidRPr="00785B89">
        <w:rPr>
          <w:rFonts w:ascii="Symbol" w:hAnsi="Symbol"/>
          <w:i/>
        </w:rPr>
        <w:t></w:t>
      </w:r>
      <w:r w:rsidRPr="00785B89">
        <w:rPr>
          <w:rFonts w:ascii="Symbol" w:hAnsi="Symbol"/>
          <w:i/>
        </w:rPr>
        <w:t></w:t>
      </w:r>
      <w:r w:rsidRPr="00785B89">
        <w:rPr>
          <w:rFonts w:ascii="Symbol" w:hAnsi="Symbol"/>
          <w:i/>
        </w:rPr>
        <w:t></w:t>
      </w:r>
      <w:r w:rsidRPr="00785B89">
        <w:rPr>
          <w:rFonts w:ascii="Times" w:hAnsi="Times"/>
          <w:i/>
          <w:vertAlign w:val="subscript"/>
        </w:rPr>
        <w:t>,</w:t>
      </w:r>
      <w:r w:rsidRPr="00785B89">
        <w:rPr>
          <w:rFonts w:ascii="Times" w:hAnsi="Times"/>
          <w:i/>
        </w:rPr>
        <w:t xml:space="preserve"> </w:t>
      </w:r>
      <w:r w:rsidRPr="00785B89">
        <w:rPr>
          <w:rFonts w:ascii="Symbol" w:hAnsi="Symbol"/>
          <w:i/>
        </w:rPr>
        <w:t></w:t>
      </w:r>
      <w:proofErr w:type="spellStart"/>
      <w:proofErr w:type="gramStart"/>
      <w:r w:rsidRPr="00785B89">
        <w:rPr>
          <w:rFonts w:ascii="Times" w:hAnsi="Times"/>
          <w:i/>
          <w:vertAlign w:val="subscript"/>
        </w:rPr>
        <w:t>n,NSB</w:t>
      </w:r>
      <w:proofErr w:type="spellEnd"/>
      <w:proofErr w:type="gramEnd"/>
      <w:r w:rsidRPr="00785B89">
        <w:rPr>
          <w:rFonts w:ascii="Times" w:hAnsi="Times"/>
          <w:i/>
          <w:vertAlign w:val="subscript"/>
        </w:rPr>
        <w:t>-P</w:t>
      </w:r>
      <w:r w:rsidRPr="00785B89">
        <w:rPr>
          <w:rFonts w:ascii="Symbol" w:hAnsi="Symbol"/>
          <w:i/>
          <w:vertAlign w:val="subscript"/>
        </w:rPr>
        <w:t></w:t>
      </w:r>
      <w:r w:rsidRPr="00785B89">
        <w:rPr>
          <w:rFonts w:ascii="Symbol" w:hAnsi="Symbol"/>
          <w:i/>
          <w:vertAlign w:val="subscript"/>
        </w:rPr>
        <w:t></w:t>
      </w:r>
      <w:r w:rsidRPr="00785B89">
        <w:rPr>
          <w:rFonts w:ascii="Symbol" w:hAnsi="Symbol"/>
          <w:i/>
          <w:vertAlign w:val="subscript"/>
        </w:rPr>
        <w:t></w:t>
      </w:r>
      <w:r w:rsidRPr="00785B89">
        <w:rPr>
          <w:rFonts w:ascii="Times" w:hAnsi="Times"/>
          <w:i/>
        </w:rPr>
        <w:t xml:space="preserve">), </w:t>
      </w:r>
      <w:r w:rsidRPr="00785B89">
        <w:rPr>
          <w:rFonts w:asciiTheme="minorHAnsi" w:hAnsiTheme="minorHAnsi" w:cstheme="minorHAnsi"/>
          <w:i/>
        </w:rPr>
        <w:t>n=0, 1, …, N</w:t>
      </w:r>
      <w:r w:rsidRPr="00785B89">
        <w:rPr>
          <w:rFonts w:asciiTheme="minorHAnsi" w:hAnsiTheme="minorHAnsi" w:cstheme="minorHAnsi"/>
          <w:i/>
          <w:vertAlign w:val="subscript"/>
        </w:rPr>
        <w:t>TRP</w:t>
      </w:r>
      <w:r w:rsidRPr="00785B89">
        <w:rPr>
          <w:rFonts w:asciiTheme="minorHAnsi" w:hAnsiTheme="minorHAnsi" w:cstheme="minorHAnsi"/>
          <w:i/>
        </w:rPr>
        <w:t xml:space="preserve"> – 1, </w:t>
      </w:r>
      <w:proofErr w:type="spellStart"/>
      <w:r w:rsidRPr="00785B89">
        <w:rPr>
          <w:rFonts w:asciiTheme="minorHAnsi" w:hAnsiTheme="minorHAnsi" w:cstheme="minorHAnsi"/>
          <w:i/>
        </w:rPr>
        <w:t>n≠nref</w:t>
      </w:r>
      <w:proofErr w:type="spellEnd"/>
      <w:r w:rsidRPr="00785B89">
        <w:rPr>
          <w:rFonts w:ascii="Times" w:hAnsi="Times"/>
          <w:i/>
        </w:rPr>
        <w:t>}</w:t>
      </w:r>
    </w:p>
    <w:p w14:paraId="25371FE6" w14:textId="61E78280" w:rsidR="00785B89" w:rsidRPr="00785B89" w:rsidRDefault="00785B89" w:rsidP="00182E39">
      <w:pPr>
        <w:numPr>
          <w:ilvl w:val="2"/>
          <w:numId w:val="15"/>
        </w:numPr>
        <w:snapToGrid w:val="0"/>
        <w:spacing w:after="0" w:line="240" w:lineRule="auto"/>
        <w:contextualSpacing/>
        <w:rPr>
          <w:rFonts w:asciiTheme="minorHAnsi" w:hAnsiTheme="minorHAnsi" w:cstheme="minorHAnsi"/>
          <w:i/>
        </w:rPr>
      </w:pPr>
      <w:r w:rsidRPr="00785B89">
        <w:rPr>
          <w:rFonts w:asciiTheme="minorHAnsi" w:hAnsiTheme="minorHAnsi" w:cstheme="minorHAnsi"/>
          <w:i/>
        </w:rPr>
        <w:t>The alphabet for</w:t>
      </w:r>
      <w:r w:rsidRPr="00785B89">
        <w:rPr>
          <w:rFonts w:ascii="Times" w:hAnsi="Times"/>
          <w:i/>
        </w:rPr>
        <w:t xml:space="preserve"> </w:t>
      </w:r>
      <w:r w:rsidRPr="00785B89">
        <w:rPr>
          <w:rFonts w:ascii="Symbol" w:hAnsi="Symbol"/>
          <w:i/>
        </w:rPr>
        <w:t></w:t>
      </w:r>
      <w:r w:rsidRPr="00785B89">
        <w:rPr>
          <w:rFonts w:ascii="Times" w:hAnsi="Times"/>
          <w:i/>
          <w:vertAlign w:val="subscript"/>
        </w:rPr>
        <w:t>n,</w:t>
      </w:r>
      <w:r w:rsidRPr="00785B89">
        <w:rPr>
          <w:rFonts w:ascii="Symbol" w:hAnsi="Symbol"/>
          <w:i/>
          <w:vertAlign w:val="subscript"/>
        </w:rPr>
        <w:t></w:t>
      </w:r>
      <w:r w:rsidRPr="00785B89">
        <w:rPr>
          <w:rFonts w:ascii="Times" w:hAnsi="Times"/>
          <w:i/>
          <w:vertAlign w:val="subscript"/>
        </w:rPr>
        <w:t xml:space="preserve"> </w:t>
      </w:r>
      <w:r w:rsidRPr="00785B89">
        <w:rPr>
          <w:rFonts w:asciiTheme="minorHAnsi" w:hAnsiTheme="minorHAnsi" w:cstheme="minorHAnsi"/>
          <w:i/>
        </w:rPr>
        <w:t xml:space="preserve">follows the previously agreed alphabet for </w:t>
      </w:r>
      <w:r w:rsidRPr="00686EF7">
        <w:rPr>
          <w:rFonts w:ascii="Symbol" w:hAnsi="Symbol"/>
          <w:i/>
        </w:rPr>
        <w:t></w:t>
      </w:r>
      <w:r w:rsidRPr="00686EF7">
        <w:rPr>
          <w:i/>
        </w:rPr>
        <w:t>=1</w:t>
      </w:r>
      <w:r w:rsidRPr="00785B89">
        <w:rPr>
          <w:rFonts w:asciiTheme="minorHAnsi" w:hAnsiTheme="minorHAnsi" w:cstheme="minorHAnsi"/>
          <w:i/>
        </w:rPr>
        <w:t>, including the ‘invalid’ state</w:t>
      </w:r>
    </w:p>
    <w:p w14:paraId="4ECF7885" w14:textId="77777777" w:rsidR="00785B89" w:rsidRPr="00785B89" w:rsidRDefault="00785B89" w:rsidP="00182E39">
      <w:pPr>
        <w:numPr>
          <w:ilvl w:val="2"/>
          <w:numId w:val="15"/>
        </w:numPr>
        <w:snapToGrid w:val="0"/>
        <w:spacing w:after="0" w:line="240" w:lineRule="auto"/>
        <w:contextualSpacing/>
        <w:rPr>
          <w:rFonts w:asciiTheme="minorHAnsi" w:hAnsiTheme="minorHAnsi" w:cstheme="minorHAnsi"/>
          <w:i/>
        </w:rPr>
      </w:pPr>
      <w:r w:rsidRPr="00785B89">
        <w:rPr>
          <w:rFonts w:asciiTheme="minorHAnsi" w:hAnsiTheme="minorHAnsi" w:cstheme="minorHAnsi"/>
          <w:i/>
        </w:rPr>
        <w:t>The maximum N</w:t>
      </w:r>
      <w:r w:rsidRPr="00785B89">
        <w:rPr>
          <w:rFonts w:asciiTheme="minorHAnsi" w:hAnsiTheme="minorHAnsi" w:cstheme="minorHAnsi"/>
          <w:i/>
          <w:vertAlign w:val="subscript"/>
        </w:rPr>
        <w:t>SB-P</w:t>
      </w:r>
      <w:r w:rsidRPr="00785B89">
        <w:rPr>
          <w:rFonts w:asciiTheme="minorHAnsi" w:hAnsiTheme="minorHAnsi" w:cstheme="minorHAnsi"/>
          <w:i/>
        </w:rPr>
        <w:t xml:space="preserve"> is [4]</w:t>
      </w:r>
    </w:p>
    <w:p w14:paraId="084F687A" w14:textId="77777777" w:rsidR="00785B89" w:rsidRPr="00785B89" w:rsidRDefault="00785B89" w:rsidP="00182E39">
      <w:pPr>
        <w:numPr>
          <w:ilvl w:val="1"/>
          <w:numId w:val="15"/>
        </w:numPr>
        <w:snapToGrid w:val="0"/>
        <w:spacing w:after="0" w:line="240" w:lineRule="auto"/>
        <w:contextualSpacing/>
        <w:rPr>
          <w:rFonts w:asciiTheme="minorHAnsi" w:hAnsiTheme="minorHAnsi" w:cstheme="minorHAnsi"/>
          <w:i/>
        </w:rPr>
      </w:pPr>
      <w:r w:rsidRPr="00785B89">
        <w:rPr>
          <w:rFonts w:asciiTheme="minorHAnsi" w:hAnsiTheme="minorHAnsi" w:cstheme="minorHAnsi"/>
          <w:i/>
        </w:rPr>
        <w:t>FFS: For all the above reporting options, the UE performs measurement over the entire configured CSI reporting band</w:t>
      </w:r>
    </w:p>
    <w:p w14:paraId="6967C1D9" w14:textId="77777777" w:rsidR="00785B89" w:rsidRPr="00785B89" w:rsidRDefault="00785B89" w:rsidP="00182E39">
      <w:pPr>
        <w:numPr>
          <w:ilvl w:val="0"/>
          <w:numId w:val="15"/>
        </w:numPr>
        <w:snapToGrid w:val="0"/>
        <w:spacing w:after="0" w:line="240" w:lineRule="auto"/>
        <w:contextualSpacing/>
        <w:rPr>
          <w:rFonts w:asciiTheme="minorHAnsi" w:hAnsiTheme="minorHAnsi" w:cstheme="minorHAnsi"/>
          <w:i/>
        </w:rPr>
      </w:pPr>
      <w:r w:rsidRPr="00785B89">
        <w:rPr>
          <w:rFonts w:asciiTheme="minorHAnsi" w:hAnsiTheme="minorHAnsi" w:cstheme="minorHAnsi"/>
          <w:i/>
        </w:rPr>
        <w:t>FFS: Further restriction on CSI-RS (e.g. RE density)</w:t>
      </w:r>
    </w:p>
    <w:p w14:paraId="4C847E25" w14:textId="77777777" w:rsidR="00785B89" w:rsidRPr="00785B89" w:rsidRDefault="00785B89" w:rsidP="00785B89">
      <w:pPr>
        <w:spacing w:after="0" w:line="240" w:lineRule="auto"/>
        <w:rPr>
          <w:rFonts w:asciiTheme="minorHAnsi" w:eastAsia="Batang" w:hAnsiTheme="minorHAnsi" w:cstheme="minorHAnsi"/>
          <w:i/>
          <w:szCs w:val="24"/>
          <w:lang w:eastAsia="ko-KR"/>
        </w:rPr>
      </w:pPr>
      <w:r w:rsidRPr="00785B89">
        <w:rPr>
          <w:rFonts w:asciiTheme="minorHAnsi" w:eastAsia="Batang" w:hAnsiTheme="minorHAnsi" w:cstheme="minorHAnsi" w:hint="eastAsia"/>
          <w:i/>
          <w:szCs w:val="24"/>
          <w:lang w:eastAsia="ko-KR"/>
        </w:rPr>
        <w:t>N</w:t>
      </w:r>
      <w:r w:rsidRPr="00785B89">
        <w:rPr>
          <w:rFonts w:asciiTheme="minorHAnsi" w:eastAsia="Batang" w:hAnsiTheme="minorHAnsi" w:cstheme="minorHAnsi"/>
          <w:i/>
          <w:szCs w:val="24"/>
          <w:lang w:eastAsia="ko-KR"/>
        </w:rPr>
        <w:t xml:space="preserve">ote: Companies to report whether their evaluation is based on </w:t>
      </w:r>
      <w:proofErr w:type="spellStart"/>
      <w:r w:rsidRPr="00785B89">
        <w:rPr>
          <w:rFonts w:asciiTheme="minorHAnsi" w:eastAsia="Batang" w:hAnsiTheme="minorHAnsi" w:cstheme="minorHAnsi"/>
          <w:i/>
          <w:szCs w:val="24"/>
          <w:lang w:eastAsia="ko-KR"/>
        </w:rPr>
        <w:t>precoded</w:t>
      </w:r>
      <w:proofErr w:type="spellEnd"/>
      <w:r w:rsidRPr="00785B89">
        <w:rPr>
          <w:rFonts w:asciiTheme="minorHAnsi" w:eastAsia="Batang" w:hAnsiTheme="minorHAnsi" w:cstheme="minorHAnsi"/>
          <w:i/>
          <w:szCs w:val="24"/>
          <w:lang w:eastAsia="ko-KR"/>
        </w:rPr>
        <w:t xml:space="preserve"> or non-</w:t>
      </w:r>
      <w:proofErr w:type="spellStart"/>
      <w:r w:rsidRPr="00785B89">
        <w:rPr>
          <w:rFonts w:asciiTheme="minorHAnsi" w:eastAsia="Batang" w:hAnsiTheme="minorHAnsi" w:cstheme="minorHAnsi"/>
          <w:i/>
          <w:szCs w:val="24"/>
          <w:lang w:eastAsia="ko-KR"/>
        </w:rPr>
        <w:t>precoded</w:t>
      </w:r>
      <w:proofErr w:type="spellEnd"/>
      <w:r w:rsidRPr="00785B89">
        <w:rPr>
          <w:rFonts w:asciiTheme="minorHAnsi" w:eastAsia="Batang" w:hAnsiTheme="minorHAnsi" w:cstheme="minorHAnsi"/>
          <w:i/>
          <w:szCs w:val="24"/>
          <w:lang w:eastAsia="ko-KR"/>
        </w:rPr>
        <w:t xml:space="preserve"> CSI-RS</w:t>
      </w:r>
    </w:p>
    <w:p w14:paraId="1AC0B5E7" w14:textId="77777777" w:rsidR="0006291B" w:rsidRDefault="0006291B" w:rsidP="00C004D7">
      <w:pPr>
        <w:rPr>
          <w:iCs/>
        </w:rPr>
      </w:pPr>
    </w:p>
    <w:p w14:paraId="02A56D43" w14:textId="04AE33F4" w:rsidR="00CA75C1" w:rsidRDefault="00CA75C1" w:rsidP="00C004D7">
      <w:pPr>
        <w:rPr>
          <w:iCs/>
        </w:rPr>
      </w:pPr>
      <w:r>
        <w:rPr>
          <w:iCs/>
        </w:rPr>
        <w:t>Note that Opt</w:t>
      </w:r>
      <w:r w:rsidR="005F7FD5">
        <w:rPr>
          <w:iCs/>
        </w:rPr>
        <w:t xml:space="preserve">1 </w:t>
      </w:r>
      <w:r w:rsidR="007D05D5">
        <w:rPr>
          <w:iCs/>
        </w:rPr>
        <w:t>is useful only for a network implementation using MRT-</w:t>
      </w:r>
      <w:proofErr w:type="spellStart"/>
      <w:r w:rsidR="007D05D5">
        <w:rPr>
          <w:iCs/>
        </w:rPr>
        <w:t>precoded</w:t>
      </w:r>
      <w:proofErr w:type="spellEnd"/>
      <w:r w:rsidR="007D05D5">
        <w:rPr>
          <w:iCs/>
        </w:rPr>
        <w:t xml:space="preserve"> CSI-RS and targets a use case where timing alignment error is </w:t>
      </w:r>
      <w:r w:rsidR="002B231D">
        <w:rPr>
          <w:iCs/>
        </w:rPr>
        <w:t xml:space="preserve">present in the system causing a phase ramp in frequency. Opt2, on the other hand, </w:t>
      </w:r>
      <w:r w:rsidR="00A2145B">
        <w:rPr>
          <w:iCs/>
        </w:rPr>
        <w:t xml:space="preserve">is applicable to both implementations, </w:t>
      </w:r>
      <w:r w:rsidR="001A12F1">
        <w:rPr>
          <w:iCs/>
        </w:rPr>
        <w:t>based on MRT-</w:t>
      </w:r>
      <w:proofErr w:type="spellStart"/>
      <w:r w:rsidR="001A12F1">
        <w:rPr>
          <w:iCs/>
        </w:rPr>
        <w:t>precoded</w:t>
      </w:r>
      <w:proofErr w:type="spellEnd"/>
      <w:r w:rsidR="001A12F1">
        <w:rPr>
          <w:iCs/>
        </w:rPr>
        <w:t xml:space="preserve"> </w:t>
      </w:r>
      <w:r w:rsidR="00BD0723">
        <w:rPr>
          <w:iCs/>
        </w:rPr>
        <w:t xml:space="preserve">and </w:t>
      </w:r>
      <w:r w:rsidR="001A12F1">
        <w:rPr>
          <w:iCs/>
        </w:rPr>
        <w:t>non</w:t>
      </w:r>
      <w:r w:rsidR="00466AF8">
        <w:rPr>
          <w:iCs/>
        </w:rPr>
        <w:t>-</w:t>
      </w:r>
      <w:r w:rsidR="001A12F1">
        <w:rPr>
          <w:iCs/>
        </w:rPr>
        <w:t>MRT-</w:t>
      </w:r>
      <w:proofErr w:type="spellStart"/>
      <w:r w:rsidR="001A12F1">
        <w:rPr>
          <w:iCs/>
        </w:rPr>
        <w:t>precoded</w:t>
      </w:r>
      <w:proofErr w:type="spellEnd"/>
      <w:r w:rsidR="001A12F1">
        <w:rPr>
          <w:iCs/>
        </w:rPr>
        <w:t xml:space="preserve"> CSI-RS</w:t>
      </w:r>
      <w:r w:rsidR="00F74B9D">
        <w:rPr>
          <w:iCs/>
        </w:rPr>
        <w:t xml:space="preserve"> and </w:t>
      </w:r>
      <w:r w:rsidR="003C18C0">
        <w:rPr>
          <w:iCs/>
        </w:rPr>
        <w:t>may</w:t>
      </w:r>
      <w:r w:rsidR="001E397E">
        <w:rPr>
          <w:iCs/>
        </w:rPr>
        <w:t xml:space="preserve"> also</w:t>
      </w:r>
      <w:r w:rsidR="00F74B9D">
        <w:rPr>
          <w:iCs/>
        </w:rPr>
        <w:t xml:space="preserve"> be used to reduce the measurement noise.</w:t>
      </w:r>
    </w:p>
    <w:p w14:paraId="572E74EF" w14:textId="2AA11567" w:rsidR="005767F5" w:rsidRDefault="00C013CA" w:rsidP="00C004D7">
      <w:pPr>
        <w:rPr>
          <w:iCs/>
        </w:rPr>
      </w:pPr>
      <w:r>
        <w:rPr>
          <w:iCs/>
        </w:rPr>
        <w:t>With the non</w:t>
      </w:r>
      <w:r w:rsidR="00C90F8B">
        <w:rPr>
          <w:iCs/>
        </w:rPr>
        <w:t>-MRT-</w:t>
      </w:r>
      <w:proofErr w:type="spellStart"/>
      <w:r w:rsidR="00C90F8B">
        <w:rPr>
          <w:iCs/>
        </w:rPr>
        <w:t>precoded</w:t>
      </w:r>
      <w:proofErr w:type="spellEnd"/>
      <w:r w:rsidR="00C90F8B">
        <w:rPr>
          <w:iCs/>
        </w:rPr>
        <w:t xml:space="preserve"> </w:t>
      </w:r>
      <w:r w:rsidR="0088408B">
        <w:rPr>
          <w:iCs/>
        </w:rPr>
        <w:t xml:space="preserve">CSI-RS implementation it is also </w:t>
      </w:r>
      <w:r w:rsidR="00BE25C7">
        <w:rPr>
          <w:iCs/>
        </w:rPr>
        <w:t>possible to</w:t>
      </w:r>
      <w:r w:rsidR="00F73ACA">
        <w:rPr>
          <w:iCs/>
        </w:rPr>
        <w:t xml:space="preserve"> select</w:t>
      </w:r>
      <w:r w:rsidR="00CF78D7">
        <w:rPr>
          <w:iCs/>
        </w:rPr>
        <w:t xml:space="preserve">/configure </w:t>
      </w:r>
      <w:r w:rsidR="008F4C3C">
        <w:rPr>
          <w:iCs/>
        </w:rPr>
        <w:t xml:space="preserve">multiple </w:t>
      </w:r>
      <w:r w:rsidR="004E5653">
        <w:rPr>
          <w:iCs/>
        </w:rPr>
        <w:t>receive antennas for phase offset calibration measurement</w:t>
      </w:r>
      <w:r w:rsidR="003D68BE">
        <w:rPr>
          <w:iCs/>
        </w:rPr>
        <w:t xml:space="preserve"> to increase robustness</w:t>
      </w:r>
      <w:r w:rsidR="001E3A9E">
        <w:rPr>
          <w:iCs/>
        </w:rPr>
        <w:t xml:space="preserve"> of the calibration measu</w:t>
      </w:r>
      <w:r w:rsidR="003F5378">
        <w:rPr>
          <w:iCs/>
        </w:rPr>
        <w:t>rement</w:t>
      </w:r>
      <w:r w:rsidR="00CD547C">
        <w:rPr>
          <w:iCs/>
        </w:rPr>
        <w:t xml:space="preserve"> in the presence</w:t>
      </w:r>
      <w:r w:rsidR="00BB6770">
        <w:rPr>
          <w:iCs/>
        </w:rPr>
        <w:t>, for example, of antenna bloc</w:t>
      </w:r>
      <w:r w:rsidR="00512236">
        <w:rPr>
          <w:iCs/>
        </w:rPr>
        <w:t>kage</w:t>
      </w:r>
      <w:r w:rsidR="00964B39">
        <w:rPr>
          <w:iCs/>
        </w:rPr>
        <w:t xml:space="preserve">. </w:t>
      </w:r>
      <w:r w:rsidR="0032277F">
        <w:rPr>
          <w:iCs/>
        </w:rPr>
        <w:t xml:space="preserve">Support of multiple </w:t>
      </w:r>
      <w:proofErr w:type="gramStart"/>
      <w:r w:rsidR="0032277F">
        <w:rPr>
          <w:iCs/>
        </w:rPr>
        <w:t>phase</w:t>
      </w:r>
      <w:proofErr w:type="gramEnd"/>
      <w:r w:rsidR="0032277F">
        <w:rPr>
          <w:iCs/>
        </w:rPr>
        <w:t xml:space="preserve"> offset calibration antenna ports was proposed in the following </w:t>
      </w:r>
      <w:r w:rsidR="00C3637D">
        <w:rPr>
          <w:iCs/>
        </w:rPr>
        <w:t>Scheme 2</w:t>
      </w:r>
    </w:p>
    <w:p w14:paraId="6668C060" w14:textId="77777777" w:rsidR="00C3637D" w:rsidRPr="00C3637D" w:rsidRDefault="00C3637D" w:rsidP="00C3637D">
      <w:pPr>
        <w:snapToGrid w:val="0"/>
        <w:spacing w:after="0" w:line="240" w:lineRule="auto"/>
        <w:rPr>
          <w:rFonts w:asciiTheme="minorHAnsi" w:eastAsia="Malgun Gothic" w:hAnsiTheme="minorHAnsi" w:cstheme="minorHAnsi"/>
          <w:i/>
          <w:iCs/>
          <w:szCs w:val="24"/>
        </w:rPr>
      </w:pPr>
      <w:bookmarkStart w:id="24" w:name="OLE_LINK5"/>
      <w:r w:rsidRPr="00C3637D">
        <w:rPr>
          <w:rFonts w:asciiTheme="minorHAnsi" w:eastAsia="Malgun Gothic" w:hAnsiTheme="minorHAnsi" w:cstheme="minorHAnsi"/>
          <w:b/>
          <w:bCs/>
          <w:i/>
          <w:iCs/>
          <w:szCs w:val="24"/>
          <w:u w:val="single"/>
        </w:rPr>
        <w:t>Proposal 3.C.2</w:t>
      </w:r>
      <w:r w:rsidRPr="00C3637D">
        <w:rPr>
          <w:rFonts w:asciiTheme="minorHAnsi" w:eastAsia="Malgun Gothic" w:hAnsiTheme="minorHAnsi" w:cstheme="minorHAnsi"/>
          <w:i/>
          <w:iCs/>
          <w:szCs w:val="24"/>
        </w:rPr>
        <w:t xml:space="preserve">: </w:t>
      </w:r>
      <w:bookmarkEnd w:id="24"/>
      <w:r w:rsidRPr="00C3637D">
        <w:rPr>
          <w:rFonts w:asciiTheme="minorHAnsi" w:eastAsia="Malgun Gothic" w:hAnsiTheme="minorHAnsi" w:cstheme="minorHAnsi"/>
          <w:i/>
          <w:iCs/>
          <w:szCs w:val="24"/>
        </w:rPr>
        <w:t xml:space="preserve">For the Rel-19 aperiodic standalone CJT calibration reporting, when </w:t>
      </w:r>
      <w:proofErr w:type="spellStart"/>
      <w:r w:rsidRPr="00C3637D">
        <w:rPr>
          <w:rFonts w:asciiTheme="minorHAnsi" w:eastAsia="Malgun Gothic" w:hAnsiTheme="minorHAnsi" w:cstheme="minorHAnsi"/>
          <w:i/>
          <w:iCs/>
          <w:szCs w:val="24"/>
        </w:rPr>
        <w:t>ReportQuantity</w:t>
      </w:r>
      <w:proofErr w:type="spellEnd"/>
      <w:r w:rsidRPr="00C3637D">
        <w:rPr>
          <w:rFonts w:asciiTheme="minorHAnsi" w:eastAsia="Malgun Gothic" w:hAnsiTheme="minorHAnsi" w:cstheme="minorHAnsi"/>
          <w:i/>
          <w:iCs/>
          <w:szCs w:val="24"/>
        </w:rPr>
        <w:t xml:space="preserve"> is ‘</w:t>
      </w:r>
      <w:proofErr w:type="spellStart"/>
      <w:r w:rsidRPr="00C3637D">
        <w:rPr>
          <w:rFonts w:asciiTheme="minorHAnsi" w:eastAsia="Malgun Gothic" w:hAnsiTheme="minorHAnsi" w:cstheme="minorHAnsi"/>
          <w:i/>
          <w:iCs/>
          <w:szCs w:val="24"/>
        </w:rPr>
        <w:t>cjtc</w:t>
      </w:r>
      <w:proofErr w:type="spellEnd"/>
      <w:r w:rsidRPr="00C3637D">
        <w:rPr>
          <w:rFonts w:asciiTheme="minorHAnsi" w:eastAsia="Malgun Gothic" w:hAnsiTheme="minorHAnsi" w:cstheme="minorHAnsi"/>
          <w:i/>
          <w:iCs/>
          <w:szCs w:val="24"/>
        </w:rPr>
        <w:t>-P’ (DL/UL phase offset), regarding how to determine the SRS port corresponding to the ‘reference UE antenna port’, support the following</w:t>
      </w:r>
    </w:p>
    <w:p w14:paraId="5BA905E4" w14:textId="77777777" w:rsidR="00C3637D" w:rsidRPr="00C3637D" w:rsidRDefault="00C3637D" w:rsidP="00182E39">
      <w:pPr>
        <w:numPr>
          <w:ilvl w:val="0"/>
          <w:numId w:val="16"/>
        </w:numPr>
        <w:snapToGrid w:val="0"/>
        <w:spacing w:after="0" w:line="240" w:lineRule="auto"/>
        <w:contextualSpacing/>
        <w:rPr>
          <w:rFonts w:asciiTheme="minorHAnsi" w:eastAsia="Times New Roman" w:hAnsiTheme="minorHAnsi" w:cstheme="minorHAnsi"/>
          <w:i/>
          <w:iCs/>
          <w:color w:val="000000"/>
          <w:szCs w:val="24"/>
          <w:lang w:val="en-US"/>
        </w:rPr>
      </w:pPr>
      <w:r w:rsidRPr="00C3637D">
        <w:rPr>
          <w:rFonts w:asciiTheme="minorHAnsi" w:eastAsia="Times New Roman" w:hAnsiTheme="minorHAnsi" w:cstheme="minorHAnsi"/>
          <w:i/>
          <w:iCs/>
          <w:szCs w:val="24"/>
          <w:lang w:val="en-US" w:eastAsia="zh-TW"/>
        </w:rPr>
        <w:t xml:space="preserve">Scheme1. The UE is configured by NW (via </w:t>
      </w:r>
      <w:proofErr w:type="gramStart"/>
      <w:r w:rsidRPr="00C3637D">
        <w:rPr>
          <w:rFonts w:asciiTheme="minorHAnsi" w:eastAsia="Times New Roman" w:hAnsiTheme="minorHAnsi" w:cstheme="minorHAnsi"/>
          <w:i/>
          <w:iCs/>
          <w:szCs w:val="24"/>
          <w:lang w:val="en-US" w:eastAsia="zh-TW"/>
        </w:rPr>
        <w:t>higher-layer</w:t>
      </w:r>
      <w:proofErr w:type="gramEnd"/>
      <w:r w:rsidRPr="00C3637D">
        <w:rPr>
          <w:rFonts w:asciiTheme="minorHAnsi" w:eastAsia="Times New Roman" w:hAnsiTheme="minorHAnsi" w:cstheme="minorHAnsi"/>
          <w:i/>
          <w:iCs/>
          <w:szCs w:val="24"/>
          <w:lang w:val="en-US" w:eastAsia="zh-TW"/>
        </w:rPr>
        <w:t>/RRC signaling) P</w:t>
      </w:r>
      <w:r w:rsidRPr="00C3637D">
        <w:rPr>
          <w:rFonts w:asciiTheme="minorHAnsi" w:eastAsia="Times New Roman" w:hAnsiTheme="minorHAnsi" w:cstheme="minorHAnsi"/>
          <w:i/>
          <w:iCs/>
          <w:szCs w:val="24"/>
          <w:vertAlign w:val="subscript"/>
          <w:lang w:val="en-US" w:eastAsia="zh-TW"/>
        </w:rPr>
        <w:t>SRS</w:t>
      </w:r>
      <w:r w:rsidRPr="00C3637D">
        <w:rPr>
          <w:rFonts w:asciiTheme="minorHAnsi" w:eastAsia="Times New Roman" w:hAnsiTheme="minorHAnsi" w:cstheme="minorHAnsi"/>
          <w:i/>
          <w:iCs/>
          <w:szCs w:val="24"/>
          <w:lang w:val="en-US" w:eastAsia="zh-TW"/>
        </w:rPr>
        <w:t xml:space="preserve"> SRS port(s) selected from all the port(s) from the configured Q associated SRS </w:t>
      </w:r>
      <w:r w:rsidRPr="00C3637D">
        <w:rPr>
          <w:rFonts w:asciiTheme="minorHAnsi" w:eastAsia="Times New Roman" w:hAnsiTheme="minorHAnsi" w:cstheme="minorHAnsi"/>
          <w:i/>
          <w:iCs/>
          <w:color w:val="000000"/>
          <w:szCs w:val="24"/>
          <w:lang w:val="en-US" w:eastAsia="zh-TW"/>
        </w:rPr>
        <w:t xml:space="preserve">resource(s) for phase offset reporting </w:t>
      </w:r>
    </w:p>
    <w:p w14:paraId="7E53EA45" w14:textId="77777777" w:rsidR="00C3637D" w:rsidRPr="00C3637D" w:rsidRDefault="00C3637D" w:rsidP="00182E39">
      <w:pPr>
        <w:numPr>
          <w:ilvl w:val="1"/>
          <w:numId w:val="16"/>
        </w:numPr>
        <w:snapToGrid w:val="0"/>
        <w:spacing w:after="0" w:line="240" w:lineRule="auto"/>
        <w:contextualSpacing/>
        <w:rPr>
          <w:rFonts w:asciiTheme="minorHAnsi" w:eastAsia="Times New Roman" w:hAnsiTheme="minorHAnsi" w:cstheme="minorHAnsi"/>
          <w:i/>
          <w:iCs/>
          <w:color w:val="000000"/>
          <w:szCs w:val="24"/>
          <w:lang w:val="en-US" w:eastAsia="zh-TW"/>
        </w:rPr>
      </w:pPr>
      <w:r w:rsidRPr="00C3637D">
        <w:rPr>
          <w:rFonts w:asciiTheme="minorHAnsi" w:eastAsia="Times New Roman" w:hAnsiTheme="minorHAnsi" w:cstheme="minorHAnsi"/>
          <w:i/>
          <w:iCs/>
          <w:color w:val="000000"/>
          <w:szCs w:val="24"/>
          <w:lang w:val="en-US" w:eastAsia="zh-TW"/>
        </w:rPr>
        <w:t>FFS: Exact details of configuration mechanism</w:t>
      </w:r>
    </w:p>
    <w:p w14:paraId="744F4F3A" w14:textId="77777777" w:rsidR="00C3637D" w:rsidRPr="00C3637D" w:rsidRDefault="00C3637D" w:rsidP="00182E39">
      <w:pPr>
        <w:numPr>
          <w:ilvl w:val="1"/>
          <w:numId w:val="16"/>
        </w:numPr>
        <w:snapToGrid w:val="0"/>
        <w:spacing w:after="0" w:line="240" w:lineRule="auto"/>
        <w:contextualSpacing/>
        <w:rPr>
          <w:rFonts w:asciiTheme="minorHAnsi" w:eastAsia="Times New Roman" w:hAnsiTheme="minorHAnsi" w:cstheme="minorHAnsi"/>
          <w:i/>
          <w:iCs/>
          <w:color w:val="000000"/>
          <w:szCs w:val="24"/>
          <w:lang w:val="en-US" w:eastAsia="zh-TW"/>
        </w:rPr>
      </w:pPr>
      <w:r w:rsidRPr="00C3637D">
        <w:rPr>
          <w:rFonts w:asciiTheme="minorHAnsi" w:eastAsia="Times New Roman" w:hAnsiTheme="minorHAnsi" w:cstheme="minorHAnsi"/>
          <w:i/>
          <w:iCs/>
          <w:color w:val="000000"/>
          <w:szCs w:val="24"/>
          <w:lang w:val="en-US" w:eastAsia="zh-TW"/>
        </w:rPr>
        <w:t>FFS: Supported value(s) of P</w:t>
      </w:r>
      <w:r w:rsidRPr="00C3637D">
        <w:rPr>
          <w:rFonts w:asciiTheme="minorHAnsi" w:eastAsia="Times New Roman" w:hAnsiTheme="minorHAnsi" w:cstheme="minorHAnsi"/>
          <w:i/>
          <w:iCs/>
          <w:color w:val="000000"/>
          <w:szCs w:val="24"/>
          <w:vertAlign w:val="subscript"/>
          <w:lang w:val="en-US" w:eastAsia="zh-TW"/>
        </w:rPr>
        <w:t>SRS</w:t>
      </w:r>
    </w:p>
    <w:p w14:paraId="219F4F25" w14:textId="77777777" w:rsidR="00C3637D" w:rsidRPr="00C3637D" w:rsidRDefault="00C3637D" w:rsidP="00182E39">
      <w:pPr>
        <w:numPr>
          <w:ilvl w:val="0"/>
          <w:numId w:val="16"/>
        </w:numPr>
        <w:snapToGrid w:val="0"/>
        <w:spacing w:after="0" w:line="240" w:lineRule="auto"/>
        <w:contextualSpacing/>
        <w:rPr>
          <w:rFonts w:asciiTheme="minorHAnsi" w:eastAsia="Times New Roman" w:hAnsiTheme="minorHAnsi" w:cstheme="minorHAnsi"/>
          <w:i/>
          <w:iCs/>
          <w:color w:val="000000"/>
          <w:szCs w:val="24"/>
          <w:lang w:val="en-US" w:eastAsia="zh-TW"/>
        </w:rPr>
      </w:pPr>
      <w:r w:rsidRPr="00C3637D">
        <w:rPr>
          <w:rFonts w:asciiTheme="minorHAnsi" w:eastAsia="Times New Roman" w:hAnsiTheme="minorHAnsi" w:cstheme="minorHAnsi"/>
          <w:i/>
          <w:iCs/>
          <w:color w:val="000000"/>
          <w:szCs w:val="24"/>
          <w:lang w:val="en-US" w:eastAsia="zh-TW"/>
        </w:rPr>
        <w:t>Scheme2. The UE selects P</w:t>
      </w:r>
      <w:r w:rsidRPr="00C3637D">
        <w:rPr>
          <w:rFonts w:asciiTheme="minorHAnsi" w:eastAsia="Times New Roman" w:hAnsiTheme="minorHAnsi" w:cstheme="minorHAnsi"/>
          <w:i/>
          <w:iCs/>
          <w:color w:val="000000"/>
          <w:szCs w:val="24"/>
          <w:vertAlign w:val="subscript"/>
          <w:lang w:val="en-US" w:eastAsia="zh-TW"/>
        </w:rPr>
        <w:t>SRS</w:t>
      </w:r>
      <w:r w:rsidRPr="00C3637D">
        <w:rPr>
          <w:rFonts w:asciiTheme="minorHAnsi" w:eastAsia="Times New Roman" w:hAnsiTheme="minorHAnsi" w:cstheme="minorHAnsi"/>
          <w:i/>
          <w:iCs/>
          <w:color w:val="000000"/>
          <w:szCs w:val="24"/>
          <w:lang w:val="en-US" w:eastAsia="zh-TW"/>
        </w:rPr>
        <w:t xml:space="preserve"> SRS port(s) out of all the ports across Q resources and includes the selection in the phase offset report </w:t>
      </w:r>
    </w:p>
    <w:p w14:paraId="77AC07A5" w14:textId="77777777" w:rsidR="00C3637D" w:rsidRPr="00C3637D" w:rsidRDefault="00C3637D" w:rsidP="00182E39">
      <w:pPr>
        <w:numPr>
          <w:ilvl w:val="1"/>
          <w:numId w:val="16"/>
        </w:numPr>
        <w:snapToGrid w:val="0"/>
        <w:spacing w:after="0" w:line="240" w:lineRule="auto"/>
        <w:contextualSpacing/>
        <w:rPr>
          <w:rFonts w:asciiTheme="minorHAnsi" w:eastAsia="Times New Roman" w:hAnsiTheme="minorHAnsi" w:cstheme="minorHAnsi"/>
          <w:i/>
          <w:iCs/>
          <w:color w:val="000000"/>
          <w:szCs w:val="24"/>
          <w:lang w:val="en-US" w:eastAsia="zh-TW"/>
        </w:rPr>
      </w:pPr>
      <w:r w:rsidRPr="00C3637D">
        <w:rPr>
          <w:rFonts w:asciiTheme="minorHAnsi" w:eastAsia="Times New Roman" w:hAnsiTheme="minorHAnsi" w:cstheme="minorHAnsi"/>
          <w:i/>
          <w:iCs/>
          <w:color w:val="000000"/>
          <w:szCs w:val="24"/>
          <w:lang w:val="en-US" w:eastAsia="zh-TW"/>
        </w:rPr>
        <w:t>FFS: Supported value(s) of P</w:t>
      </w:r>
      <w:r w:rsidRPr="00C3637D">
        <w:rPr>
          <w:rFonts w:asciiTheme="minorHAnsi" w:eastAsia="Times New Roman" w:hAnsiTheme="minorHAnsi" w:cstheme="minorHAnsi"/>
          <w:i/>
          <w:iCs/>
          <w:color w:val="000000"/>
          <w:szCs w:val="24"/>
          <w:vertAlign w:val="subscript"/>
          <w:lang w:val="en-US" w:eastAsia="zh-TW"/>
        </w:rPr>
        <w:t>SRS</w:t>
      </w:r>
    </w:p>
    <w:p w14:paraId="1DAE308A" w14:textId="77777777" w:rsidR="00C3637D" w:rsidRPr="00C3637D" w:rsidRDefault="00C3637D" w:rsidP="00C3637D">
      <w:pPr>
        <w:snapToGrid w:val="0"/>
        <w:spacing w:after="0" w:line="240" w:lineRule="auto"/>
        <w:rPr>
          <w:rFonts w:asciiTheme="minorHAnsi" w:eastAsia="Malgun Gothic" w:hAnsiTheme="minorHAnsi" w:cstheme="minorHAnsi"/>
          <w:i/>
          <w:iCs/>
          <w:color w:val="000000"/>
          <w:szCs w:val="24"/>
          <w:lang w:val="en-US" w:eastAsia="zh-TW"/>
        </w:rPr>
      </w:pPr>
      <w:r w:rsidRPr="00C3637D">
        <w:rPr>
          <w:rFonts w:asciiTheme="minorHAnsi" w:eastAsia="Malgun Gothic" w:hAnsiTheme="minorHAnsi" w:cstheme="minorHAnsi"/>
          <w:i/>
          <w:iCs/>
          <w:color w:val="000000"/>
          <w:szCs w:val="24"/>
          <w:lang w:val="en-US" w:eastAsia="zh-TW"/>
        </w:rPr>
        <w:t>FFS: Whether further restriction(s) to limit the time gap between the received CSI-RS and the transmitted associated SRS are needed</w:t>
      </w:r>
    </w:p>
    <w:p w14:paraId="35284EEE" w14:textId="77777777" w:rsidR="00C3637D" w:rsidRDefault="00C3637D" w:rsidP="00C004D7">
      <w:pPr>
        <w:rPr>
          <w:iCs/>
        </w:rPr>
      </w:pPr>
    </w:p>
    <w:p w14:paraId="0A599AC2" w14:textId="7932A192" w:rsidR="0041214C" w:rsidRPr="00D25E44" w:rsidRDefault="00FD28FC" w:rsidP="00C004D7">
      <w:pPr>
        <w:rPr>
          <w:iCs/>
        </w:rPr>
      </w:pPr>
      <w:r>
        <w:rPr>
          <w:iCs/>
        </w:rPr>
        <w:t xml:space="preserve">We </w:t>
      </w:r>
      <w:r w:rsidR="00A7507C">
        <w:rPr>
          <w:iCs/>
        </w:rPr>
        <w:t xml:space="preserve">evaluated the performance </w:t>
      </w:r>
      <w:r w:rsidR="003B4ECF">
        <w:rPr>
          <w:iCs/>
        </w:rPr>
        <w:t>benefit</w:t>
      </w:r>
      <w:r w:rsidR="00A7507C">
        <w:rPr>
          <w:iCs/>
        </w:rPr>
        <w:t xml:space="preserve"> of </w:t>
      </w:r>
      <w:proofErr w:type="spellStart"/>
      <w:r w:rsidR="00A7507C">
        <w:rPr>
          <w:iCs/>
        </w:rPr>
        <w:t>subband</w:t>
      </w:r>
      <w:proofErr w:type="spellEnd"/>
      <w:r w:rsidR="00A7507C">
        <w:rPr>
          <w:iCs/>
        </w:rPr>
        <w:t xml:space="preserve"> phase offset reporting based on non</w:t>
      </w:r>
      <w:r w:rsidR="00466AF8">
        <w:rPr>
          <w:iCs/>
        </w:rPr>
        <w:t>-</w:t>
      </w:r>
      <w:r w:rsidR="00A7507C">
        <w:rPr>
          <w:iCs/>
        </w:rPr>
        <w:t>MRT-</w:t>
      </w:r>
      <w:proofErr w:type="spellStart"/>
      <w:r w:rsidR="00A7507C">
        <w:rPr>
          <w:iCs/>
        </w:rPr>
        <w:t>precoded</w:t>
      </w:r>
      <w:proofErr w:type="spellEnd"/>
      <w:r w:rsidR="00A7507C">
        <w:rPr>
          <w:iCs/>
        </w:rPr>
        <w:t xml:space="preserve"> CSI-RS</w:t>
      </w:r>
      <w:r w:rsidR="003B4ECF">
        <w:rPr>
          <w:iCs/>
        </w:rPr>
        <w:t xml:space="preserve"> compared to wideband</w:t>
      </w:r>
      <w:r w:rsidR="00467314">
        <w:rPr>
          <w:iCs/>
        </w:rPr>
        <w:t xml:space="preserve"> phase offset calibration</w:t>
      </w:r>
      <w:r w:rsidR="00E076D1">
        <w:rPr>
          <w:iCs/>
        </w:rPr>
        <w:t>.</w:t>
      </w:r>
      <w:r w:rsidR="008D6703">
        <w:rPr>
          <w:iCs/>
        </w:rPr>
        <w:t xml:space="preserve"> Simulation results are shown in </w:t>
      </w:r>
      <w:r w:rsidR="00784C1C">
        <w:rPr>
          <w:iCs/>
        </w:rPr>
        <w:fldChar w:fldCharType="begin"/>
      </w:r>
      <w:r w:rsidR="00784C1C">
        <w:rPr>
          <w:iCs/>
        </w:rPr>
        <w:instrText xml:space="preserve"> REF _Ref174092829 \h </w:instrText>
      </w:r>
      <w:r w:rsidR="00784C1C">
        <w:rPr>
          <w:iCs/>
        </w:rPr>
      </w:r>
      <w:r w:rsidR="00784C1C">
        <w:rPr>
          <w:iCs/>
        </w:rPr>
        <w:fldChar w:fldCharType="separate"/>
      </w:r>
      <w:r w:rsidR="00784C1C" w:rsidRPr="00D25E44">
        <w:t>Figure 7</w:t>
      </w:r>
      <w:r w:rsidR="00784C1C">
        <w:rPr>
          <w:iCs/>
        </w:rPr>
        <w:fldChar w:fldCharType="end"/>
      </w:r>
      <w:r w:rsidR="00947770">
        <w:rPr>
          <w:iCs/>
        </w:rPr>
        <w:t xml:space="preserve">, where </w:t>
      </w:r>
      <w:r w:rsidR="00EE3FEF">
        <w:rPr>
          <w:iCs/>
        </w:rPr>
        <w:t xml:space="preserve">cell-average and cell-edge throughput are normalised </w:t>
      </w:r>
      <w:r w:rsidR="00A50FC8">
        <w:rPr>
          <w:iCs/>
        </w:rPr>
        <w:t xml:space="preserve">with respect to </w:t>
      </w:r>
      <w:r w:rsidR="001347FC">
        <w:rPr>
          <w:iCs/>
        </w:rPr>
        <w:t xml:space="preserve">a system with </w:t>
      </w:r>
      <w:r w:rsidR="003A6993">
        <w:rPr>
          <w:iCs/>
        </w:rPr>
        <w:t xml:space="preserve">non-compensated </w:t>
      </w:r>
      <w:r w:rsidR="001347FC">
        <w:rPr>
          <w:iCs/>
        </w:rPr>
        <w:t>calibration</w:t>
      </w:r>
      <w:r w:rsidR="00D31A93">
        <w:rPr>
          <w:iCs/>
        </w:rPr>
        <w:t xml:space="preserve"> error</w:t>
      </w:r>
      <w:r w:rsidR="00B17BAC">
        <w:rPr>
          <w:iCs/>
        </w:rPr>
        <w:t>.</w:t>
      </w:r>
      <w:r w:rsidR="006E45D2">
        <w:rPr>
          <w:iCs/>
        </w:rPr>
        <w:t xml:space="preserve"> We observe that wideband</w:t>
      </w:r>
      <w:r w:rsidR="00432234">
        <w:rPr>
          <w:iCs/>
        </w:rPr>
        <w:t xml:space="preserve"> PO</w:t>
      </w:r>
      <w:r w:rsidR="000A2C3F">
        <w:rPr>
          <w:iCs/>
        </w:rPr>
        <w:t xml:space="preserve"> calibration</w:t>
      </w:r>
      <w:r w:rsidR="0032170F">
        <w:rPr>
          <w:iCs/>
        </w:rPr>
        <w:t xml:space="preserve"> reporting </w:t>
      </w:r>
      <w:r w:rsidR="00AD37DE">
        <w:rPr>
          <w:iCs/>
        </w:rPr>
        <w:t>allows to</w:t>
      </w:r>
      <w:r w:rsidR="008815EA">
        <w:rPr>
          <w:iCs/>
        </w:rPr>
        <w:t xml:space="preserve"> </w:t>
      </w:r>
      <w:r w:rsidR="003B1BBA">
        <w:rPr>
          <w:iCs/>
        </w:rPr>
        <w:t xml:space="preserve">recover </w:t>
      </w:r>
      <w:r w:rsidR="00A75C8A">
        <w:rPr>
          <w:iCs/>
        </w:rPr>
        <w:t xml:space="preserve">virtually all the performance loss caused by inter-TRP PO misalignment and </w:t>
      </w:r>
      <w:proofErr w:type="spellStart"/>
      <w:r w:rsidR="00A75C8A">
        <w:rPr>
          <w:iCs/>
        </w:rPr>
        <w:t>subband</w:t>
      </w:r>
      <w:proofErr w:type="spellEnd"/>
      <w:r w:rsidR="00A75C8A">
        <w:rPr>
          <w:iCs/>
        </w:rPr>
        <w:t xml:space="preserve"> reporting does not provide </w:t>
      </w:r>
      <w:r w:rsidR="00D577E4">
        <w:rPr>
          <w:iCs/>
        </w:rPr>
        <w:t>any significant benefit</w:t>
      </w:r>
      <w:r w:rsidR="008815EA">
        <w:rPr>
          <w:iCs/>
        </w:rPr>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2"/>
        <w:gridCol w:w="4817"/>
      </w:tblGrid>
      <w:tr w:rsidR="00993907" w:rsidRPr="00D25E44" w14:paraId="7E15A02D" w14:textId="77777777" w:rsidTr="00466AF8">
        <w:trPr>
          <w:jc w:val="center"/>
        </w:trPr>
        <w:tc>
          <w:tcPr>
            <w:tcW w:w="2500" w:type="pct"/>
            <w:vAlign w:val="center"/>
          </w:tcPr>
          <w:p w14:paraId="6A88B20C" w14:textId="77777777" w:rsidR="00993907" w:rsidRPr="00D25E44" w:rsidRDefault="00993907" w:rsidP="00466AF8">
            <w:pPr>
              <w:jc w:val="center"/>
            </w:pPr>
            <w:r w:rsidRPr="00D25E44">
              <w:rPr>
                <w:noProof/>
              </w:rPr>
              <w:drawing>
                <wp:inline distT="0" distB="0" distL="0" distR="0" wp14:anchorId="1EAEC7C6" wp14:editId="51D344E6">
                  <wp:extent cx="3071090" cy="2047393"/>
                  <wp:effectExtent l="0" t="0" r="0" b="0"/>
                  <wp:docPr id="1672838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3857" name="Picture 3"/>
                          <pic:cNvPicPr/>
                        </pic:nvPicPr>
                        <pic:blipFill>
                          <a:blip r:embed="rId22">
                            <a:extLst>
                              <a:ext uri="{28A0092B-C50C-407E-A947-70E740481C1C}">
                                <a14:useLocalDpi xmlns:a14="http://schemas.microsoft.com/office/drawing/2010/main" val="0"/>
                              </a:ext>
                            </a:extLst>
                          </a:blip>
                          <a:stretch>
                            <a:fillRect/>
                          </a:stretch>
                        </pic:blipFill>
                        <pic:spPr>
                          <a:xfrm>
                            <a:off x="0" y="0"/>
                            <a:ext cx="3071090" cy="2047393"/>
                          </a:xfrm>
                          <a:prstGeom prst="rect">
                            <a:avLst/>
                          </a:prstGeom>
                        </pic:spPr>
                      </pic:pic>
                    </a:graphicData>
                  </a:graphic>
                </wp:inline>
              </w:drawing>
            </w:r>
          </w:p>
        </w:tc>
        <w:tc>
          <w:tcPr>
            <w:tcW w:w="2500" w:type="pct"/>
            <w:vAlign w:val="center"/>
          </w:tcPr>
          <w:p w14:paraId="1923663B" w14:textId="77777777" w:rsidR="00993907" w:rsidRPr="00D25E44" w:rsidRDefault="00993907" w:rsidP="00DF78AB">
            <w:pPr>
              <w:keepNext/>
              <w:jc w:val="center"/>
            </w:pPr>
            <w:r w:rsidRPr="00D25E44">
              <w:rPr>
                <w:noProof/>
              </w:rPr>
              <w:drawing>
                <wp:inline distT="0" distB="0" distL="0" distR="0" wp14:anchorId="600783B0" wp14:editId="79187AD0">
                  <wp:extent cx="3062167" cy="2041444"/>
                  <wp:effectExtent l="0" t="0" r="5080" b="0"/>
                  <wp:docPr id="17765835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583566" name="Picture 4"/>
                          <pic:cNvPicPr/>
                        </pic:nvPicPr>
                        <pic:blipFill>
                          <a:blip r:embed="rId23">
                            <a:extLst>
                              <a:ext uri="{28A0092B-C50C-407E-A947-70E740481C1C}">
                                <a14:useLocalDpi xmlns:a14="http://schemas.microsoft.com/office/drawing/2010/main" val="0"/>
                              </a:ext>
                            </a:extLst>
                          </a:blip>
                          <a:stretch>
                            <a:fillRect/>
                          </a:stretch>
                        </pic:blipFill>
                        <pic:spPr>
                          <a:xfrm>
                            <a:off x="0" y="0"/>
                            <a:ext cx="3062167" cy="2041444"/>
                          </a:xfrm>
                          <a:prstGeom prst="rect">
                            <a:avLst/>
                          </a:prstGeom>
                        </pic:spPr>
                      </pic:pic>
                    </a:graphicData>
                  </a:graphic>
                </wp:inline>
              </w:drawing>
            </w:r>
          </w:p>
        </w:tc>
      </w:tr>
    </w:tbl>
    <w:p w14:paraId="3980EF95" w14:textId="668D4AE5" w:rsidR="00A56B3E" w:rsidRPr="00D25E44" w:rsidRDefault="00DF78AB" w:rsidP="00DF78AB">
      <w:pPr>
        <w:pStyle w:val="Caption"/>
        <w:jc w:val="center"/>
      </w:pPr>
      <w:bookmarkStart w:id="25" w:name="_Ref174092829"/>
      <w:r w:rsidRPr="00D25E44">
        <w:t xml:space="preserve">Figure </w:t>
      </w:r>
      <w:r w:rsidRPr="00D25E44">
        <w:fldChar w:fldCharType="begin"/>
      </w:r>
      <w:r w:rsidRPr="00D25E44">
        <w:instrText xml:space="preserve"> SEQ Figure \* ARABIC </w:instrText>
      </w:r>
      <w:r w:rsidRPr="00D25E44">
        <w:fldChar w:fldCharType="separate"/>
      </w:r>
      <w:r w:rsidR="00520ED2" w:rsidRPr="00D25E44">
        <w:t>7</w:t>
      </w:r>
      <w:r w:rsidRPr="00D25E44">
        <w:fldChar w:fldCharType="end"/>
      </w:r>
      <w:bookmarkEnd w:id="25"/>
      <w:r w:rsidRPr="00D25E44">
        <w:t>.</w:t>
      </w:r>
      <w:r w:rsidR="0064633D" w:rsidRPr="00D25E44">
        <w:t xml:space="preserve"> </w:t>
      </w:r>
      <w:r w:rsidR="00E3266B" w:rsidRPr="00D25E44">
        <w:t xml:space="preserve">Comparison between wideband and </w:t>
      </w:r>
      <w:proofErr w:type="spellStart"/>
      <w:r w:rsidR="00E3266B" w:rsidRPr="00D25E44">
        <w:t>subband</w:t>
      </w:r>
      <w:proofErr w:type="spellEnd"/>
      <w:r w:rsidR="00E3266B" w:rsidRPr="00D25E44">
        <w:t xml:space="preserve"> PO measured from one receive antenna</w:t>
      </w:r>
      <w:r w:rsidR="003B0FCC">
        <w:t>. Network implementation with non-MRT-</w:t>
      </w:r>
      <w:proofErr w:type="spellStart"/>
      <w:r w:rsidR="003B0FCC">
        <w:t>precoded</w:t>
      </w:r>
      <w:proofErr w:type="spellEnd"/>
      <w:r w:rsidR="003B0FCC">
        <w:t xml:space="preserve"> CSI-RS for </w:t>
      </w:r>
      <w:r w:rsidR="007D1BD8">
        <w:t>calibration measurement</w:t>
      </w:r>
      <w:r w:rsidR="003B0FCC">
        <w:t>.</w:t>
      </w:r>
    </w:p>
    <w:p w14:paraId="2673ACA4" w14:textId="77777777" w:rsidR="00DF78AB" w:rsidRPr="00D25E44" w:rsidRDefault="00DF78AB" w:rsidP="00DF78AB"/>
    <w:p w14:paraId="2F0CE519" w14:textId="6C80633B" w:rsidR="008815EA" w:rsidRPr="00111A27" w:rsidRDefault="008554DA" w:rsidP="00182E39">
      <w:pPr>
        <w:pStyle w:val="ListParagraph"/>
        <w:numPr>
          <w:ilvl w:val="0"/>
          <w:numId w:val="7"/>
        </w:numPr>
        <w:spacing w:after="180"/>
        <w:ind w:left="1604" w:hanging="357"/>
        <w:contextualSpacing w:val="0"/>
        <w:rPr>
          <w:b/>
          <w:bCs/>
        </w:rPr>
      </w:pPr>
      <w:bookmarkStart w:id="26" w:name="_Ref174120120"/>
      <w:r w:rsidRPr="00DE7D31">
        <w:rPr>
          <w:b/>
          <w:bCs/>
        </w:rPr>
        <w:t>Simulation results</w:t>
      </w:r>
      <w:r w:rsidR="00EB3CAD" w:rsidRPr="00DE7D31">
        <w:rPr>
          <w:b/>
          <w:bCs/>
        </w:rPr>
        <w:t xml:space="preserve"> comparing </w:t>
      </w:r>
      <w:r w:rsidR="00DE4085" w:rsidRPr="00DE7D31">
        <w:rPr>
          <w:b/>
          <w:bCs/>
        </w:rPr>
        <w:t xml:space="preserve">wideband and </w:t>
      </w:r>
      <w:proofErr w:type="spellStart"/>
      <w:r w:rsidR="00DE4085" w:rsidRPr="00DE7D31">
        <w:rPr>
          <w:b/>
          <w:bCs/>
        </w:rPr>
        <w:t>subband</w:t>
      </w:r>
      <w:proofErr w:type="spellEnd"/>
      <w:r w:rsidR="00DE4085" w:rsidRPr="00DE7D31">
        <w:rPr>
          <w:b/>
          <w:bCs/>
        </w:rPr>
        <w:t xml:space="preserve"> phase offset calibration reporting</w:t>
      </w:r>
      <w:r w:rsidRPr="00DE7D31">
        <w:rPr>
          <w:b/>
          <w:bCs/>
        </w:rPr>
        <w:t xml:space="preserve"> </w:t>
      </w:r>
      <w:r w:rsidR="001470DF" w:rsidRPr="00DE7D31">
        <w:rPr>
          <w:b/>
          <w:bCs/>
        </w:rPr>
        <w:t>for a non-MRT-</w:t>
      </w:r>
      <w:proofErr w:type="spellStart"/>
      <w:r w:rsidR="001470DF" w:rsidRPr="00DE7D31">
        <w:rPr>
          <w:b/>
          <w:bCs/>
        </w:rPr>
        <w:t>precoded</w:t>
      </w:r>
      <w:proofErr w:type="spellEnd"/>
      <w:r w:rsidR="001470DF" w:rsidRPr="00DE7D31">
        <w:rPr>
          <w:b/>
          <w:bCs/>
        </w:rPr>
        <w:t xml:space="preserve"> CSI-RS network implementation </w:t>
      </w:r>
      <w:r w:rsidRPr="00DE7D31">
        <w:rPr>
          <w:b/>
          <w:bCs/>
        </w:rPr>
        <w:t>show that</w:t>
      </w:r>
      <w:r w:rsidR="001470DF" w:rsidRPr="00DE7D31">
        <w:rPr>
          <w:b/>
          <w:bCs/>
        </w:rPr>
        <w:t xml:space="preserve"> wideband </w:t>
      </w:r>
      <w:r w:rsidR="00E53D60" w:rsidRPr="00DE7D31">
        <w:rPr>
          <w:b/>
          <w:bCs/>
          <w:iCs/>
        </w:rPr>
        <w:t xml:space="preserve">PO calibration reporting </w:t>
      </w:r>
      <w:r w:rsidR="00AD37DE" w:rsidRPr="00DE7D31">
        <w:rPr>
          <w:b/>
          <w:bCs/>
          <w:iCs/>
        </w:rPr>
        <w:t>allows to</w:t>
      </w:r>
      <w:r w:rsidR="00E53D60" w:rsidRPr="00DE7D31">
        <w:rPr>
          <w:b/>
          <w:bCs/>
          <w:iCs/>
        </w:rPr>
        <w:t xml:space="preserve"> recover virtually all the performance loss caused by inter-TRP PO misalignment and </w:t>
      </w:r>
      <w:proofErr w:type="spellStart"/>
      <w:r w:rsidR="00E53D60" w:rsidRPr="00DE7D31">
        <w:rPr>
          <w:b/>
          <w:bCs/>
          <w:iCs/>
        </w:rPr>
        <w:t>subband</w:t>
      </w:r>
      <w:proofErr w:type="spellEnd"/>
      <w:r w:rsidR="00E53D60" w:rsidRPr="00DE7D31">
        <w:rPr>
          <w:b/>
          <w:bCs/>
          <w:iCs/>
        </w:rPr>
        <w:t xml:space="preserve"> reporting does not provide any </w:t>
      </w:r>
      <w:r w:rsidR="00DE7D31" w:rsidRPr="00DE7D31">
        <w:rPr>
          <w:b/>
          <w:bCs/>
          <w:iCs/>
        </w:rPr>
        <w:t>additional</w:t>
      </w:r>
      <w:r w:rsidR="00E53D60" w:rsidRPr="00DE7D31">
        <w:rPr>
          <w:b/>
          <w:bCs/>
          <w:iCs/>
        </w:rPr>
        <w:t xml:space="preserve"> benefit</w:t>
      </w:r>
      <w:r w:rsidR="00DE7D31" w:rsidRPr="00DE7D31">
        <w:rPr>
          <w:b/>
          <w:bCs/>
          <w:iCs/>
        </w:rPr>
        <w:t>.</w:t>
      </w:r>
      <w:bookmarkEnd w:id="26"/>
    </w:p>
    <w:p w14:paraId="62C14A8C" w14:textId="77777777" w:rsidR="00111A27" w:rsidRDefault="00111A27" w:rsidP="00111A27">
      <w:pPr>
        <w:spacing w:after="180"/>
        <w:rPr>
          <w:b/>
          <w:bCs/>
        </w:rPr>
      </w:pPr>
    </w:p>
    <w:p w14:paraId="6D65DF36" w14:textId="4A959D0C" w:rsidR="00906191" w:rsidRPr="00906191" w:rsidRDefault="00906191" w:rsidP="00906191">
      <w:pPr>
        <w:spacing w:after="180"/>
      </w:pPr>
      <w:r>
        <w:t xml:space="preserve">We also evaluated the </w:t>
      </w:r>
      <w:r w:rsidR="00F4531B">
        <w:t xml:space="preserve">performance benefit of averaging </w:t>
      </w:r>
      <w:r w:rsidR="007F50A3">
        <w:t xml:space="preserve">PO calibration measurement across </w:t>
      </w:r>
      <w:r w:rsidRPr="00906191">
        <w:t xml:space="preserve">different </w:t>
      </w:r>
      <w:r w:rsidR="002F746B">
        <w:t>UE</w:t>
      </w:r>
      <w:r w:rsidRPr="00906191">
        <w:t xml:space="preserve"> antennas</w:t>
      </w:r>
      <w:r w:rsidR="00ED793A">
        <w:t xml:space="preserve"> with the non-MRT-</w:t>
      </w:r>
      <w:proofErr w:type="spellStart"/>
      <w:r w:rsidR="00ED793A">
        <w:t>precoded</w:t>
      </w:r>
      <w:proofErr w:type="spellEnd"/>
      <w:r w:rsidR="00ED793A">
        <w:t xml:space="preserve"> CSI-RS implementation.</w:t>
      </w:r>
      <w:r w:rsidR="0034362E">
        <w:t xml:space="preserve"> The </w:t>
      </w:r>
      <w:r w:rsidR="002F71AD">
        <w:t xml:space="preserve">UE antenna ports are used </w:t>
      </w:r>
      <w:r w:rsidR="00A25EE4">
        <w:t>for UE-side phase offset</w:t>
      </w:r>
      <w:r w:rsidR="008F118A">
        <w:t xml:space="preserve"> measurement </w:t>
      </w:r>
      <w:r w:rsidR="00BC5527">
        <w:t xml:space="preserve">correspond to the </w:t>
      </w:r>
      <w:r w:rsidR="00F537BC">
        <w:t xml:space="preserve">antenna ports </w:t>
      </w:r>
      <w:r w:rsidR="00433DD0">
        <w:t>transmitting the SRS</w:t>
      </w:r>
      <w:r w:rsidR="009360D1">
        <w:t xml:space="preserve"> used for </w:t>
      </w:r>
      <w:proofErr w:type="spellStart"/>
      <w:r w:rsidR="00DE2DF3">
        <w:t>gNB</w:t>
      </w:r>
      <w:proofErr w:type="spellEnd"/>
      <w:r w:rsidR="00DE2DF3">
        <w:t>-side phase offset measurement</w:t>
      </w:r>
      <w:r w:rsidRPr="00906191">
        <w:rPr>
          <w:iCs/>
        </w:rPr>
        <w:t>.</w:t>
      </w:r>
    </w:p>
    <w:p w14:paraId="78310490" w14:textId="2C42D3C4" w:rsidR="00906191" w:rsidRPr="00906191" w:rsidRDefault="00906191" w:rsidP="00906191">
      <w:pPr>
        <w:spacing w:after="180"/>
      </w:pPr>
      <w:r w:rsidRPr="00906191">
        <w:rPr>
          <w:iCs/>
        </w:rPr>
        <w:t>We observe</w:t>
      </w:r>
      <w:r w:rsidR="00466484">
        <w:rPr>
          <w:iCs/>
        </w:rPr>
        <w:t xml:space="preserve"> in </w:t>
      </w:r>
      <w:r w:rsidR="00466484">
        <w:rPr>
          <w:iCs/>
        </w:rPr>
        <w:fldChar w:fldCharType="begin"/>
      </w:r>
      <w:r w:rsidR="00466484">
        <w:rPr>
          <w:iCs/>
        </w:rPr>
        <w:instrText xml:space="preserve"> REF _Ref174100079 \h </w:instrText>
      </w:r>
      <w:r w:rsidR="00466484">
        <w:rPr>
          <w:iCs/>
        </w:rPr>
      </w:r>
      <w:r w:rsidR="00466484">
        <w:rPr>
          <w:iCs/>
        </w:rPr>
        <w:fldChar w:fldCharType="separate"/>
      </w:r>
      <w:r w:rsidR="00466484" w:rsidRPr="00D25E44">
        <w:t>Figure 8</w:t>
      </w:r>
      <w:r w:rsidR="00466484">
        <w:rPr>
          <w:iCs/>
        </w:rPr>
        <w:fldChar w:fldCharType="end"/>
      </w:r>
      <w:r w:rsidRPr="00906191">
        <w:rPr>
          <w:iCs/>
        </w:rPr>
        <w:t xml:space="preserve"> that there is no gain from using a larger number of calibration antennas for PO</w:t>
      </w:r>
      <w:r w:rsidR="00B925B9">
        <w:rPr>
          <w:iCs/>
        </w:rPr>
        <w:t>. T</w:t>
      </w:r>
      <w:r w:rsidRPr="00906191">
        <w:rPr>
          <w:iCs/>
        </w:rPr>
        <w:t xml:space="preserve">his is </w:t>
      </w:r>
      <w:proofErr w:type="gramStart"/>
      <w:r w:rsidRPr="00906191">
        <w:rPr>
          <w:iCs/>
        </w:rPr>
        <w:t>due to the fact that</w:t>
      </w:r>
      <w:proofErr w:type="gramEnd"/>
      <w:r w:rsidRPr="00906191">
        <w:rPr>
          <w:iCs/>
        </w:rPr>
        <w:t xml:space="preserve"> the model used for the UE receive antennas is isotropic </w:t>
      </w:r>
      <w:r w:rsidR="00D34E31">
        <w:rPr>
          <w:iCs/>
        </w:rPr>
        <w:t>and it</w:t>
      </w:r>
      <w:r w:rsidRPr="00906191">
        <w:rPr>
          <w:iCs/>
        </w:rPr>
        <w:t xml:space="preserve"> ignores obstructions (</w:t>
      </w:r>
      <w:r w:rsidRPr="00906191">
        <w:rPr>
          <w:i/>
        </w:rPr>
        <w:t>e.g.</w:t>
      </w:r>
      <w:r w:rsidRPr="00906191">
        <w:rPr>
          <w:iCs/>
        </w:rPr>
        <w:t xml:space="preserve"> from a hand of a user)</w:t>
      </w:r>
      <w:r w:rsidR="007C10D9">
        <w:rPr>
          <w:iCs/>
        </w:rPr>
        <w:t xml:space="preserve"> and non</w:t>
      </w:r>
      <w:r w:rsidR="00BE32A3">
        <w:rPr>
          <w:iCs/>
        </w:rPr>
        <w:t>-isotropic radiation pattern</w:t>
      </w:r>
      <w:r w:rsidRPr="00906191">
        <w:rPr>
          <w:iCs/>
        </w:rPr>
        <w:t xml:space="preserve">. In </w:t>
      </w:r>
      <w:r w:rsidR="00A24CC5">
        <w:rPr>
          <w:iCs/>
        </w:rPr>
        <w:t xml:space="preserve">practice </w:t>
      </w:r>
      <w:r w:rsidR="00AC6C32">
        <w:rPr>
          <w:iCs/>
        </w:rPr>
        <w:t>such</w:t>
      </w:r>
      <w:r w:rsidR="00C67A88">
        <w:rPr>
          <w:iCs/>
        </w:rPr>
        <w:t xml:space="preserve"> </w:t>
      </w:r>
      <w:r w:rsidR="00D5527A">
        <w:rPr>
          <w:iCs/>
        </w:rPr>
        <w:t xml:space="preserve">effects are present </w:t>
      </w:r>
      <w:r w:rsidR="002A49C6">
        <w:rPr>
          <w:iCs/>
        </w:rPr>
        <w:t xml:space="preserve">also in FR1 operations in </w:t>
      </w:r>
      <w:r w:rsidR="000D594C">
        <w:rPr>
          <w:iCs/>
        </w:rPr>
        <w:t>real field deployment</w:t>
      </w:r>
      <w:r w:rsidRPr="00906191">
        <w:rPr>
          <w:iCs/>
        </w:rPr>
        <w:t>,</w:t>
      </w:r>
      <w:r w:rsidR="00030686">
        <w:rPr>
          <w:iCs/>
        </w:rPr>
        <w:t xml:space="preserve"> and</w:t>
      </w:r>
      <w:r w:rsidRPr="00906191">
        <w:rPr>
          <w:iCs/>
        </w:rPr>
        <w:t xml:space="preserve"> when </w:t>
      </w:r>
      <w:r w:rsidR="009803A5">
        <w:rPr>
          <w:iCs/>
        </w:rPr>
        <w:t>they</w:t>
      </w:r>
      <w:r w:rsidRPr="00906191">
        <w:rPr>
          <w:iCs/>
        </w:rPr>
        <w:t xml:space="preserve"> are </w:t>
      </w:r>
      <w:r w:rsidR="009803A5">
        <w:rPr>
          <w:iCs/>
        </w:rPr>
        <w:t>modelled,</w:t>
      </w:r>
      <w:r w:rsidRPr="00906191">
        <w:rPr>
          <w:iCs/>
        </w:rPr>
        <w:t xml:space="preserve"> for example</w:t>
      </w:r>
      <w:r w:rsidR="009803A5">
        <w:rPr>
          <w:iCs/>
        </w:rPr>
        <w:t xml:space="preserve"> following </w:t>
      </w:r>
      <w:r w:rsidR="0072764F">
        <w:rPr>
          <w:iCs/>
        </w:rPr>
        <w:t xml:space="preserve">the </w:t>
      </w:r>
      <w:r w:rsidR="00C97129">
        <w:rPr>
          <w:iCs/>
        </w:rPr>
        <w:t>UE radiation</w:t>
      </w:r>
      <w:r w:rsidR="00F15872">
        <w:rPr>
          <w:iCs/>
        </w:rPr>
        <w:t xml:space="preserve"> patter</w:t>
      </w:r>
      <w:r w:rsidR="002E71DD">
        <w:rPr>
          <w:iCs/>
        </w:rPr>
        <w:t xml:space="preserve">n in </w:t>
      </w:r>
      <w:r w:rsidR="0072764F" w:rsidRPr="0072764F">
        <w:rPr>
          <w:iCs/>
        </w:rPr>
        <w:t>TR38.802 Table A.2.1-8 and</w:t>
      </w:r>
      <w:r w:rsidR="002E71DD">
        <w:rPr>
          <w:iCs/>
        </w:rPr>
        <w:t xml:space="preserve"> the model for blockages</w:t>
      </w:r>
      <w:r w:rsidR="009F418E">
        <w:rPr>
          <w:iCs/>
        </w:rPr>
        <w:t xml:space="preserve"> in</w:t>
      </w:r>
      <w:r w:rsidR="0072764F" w:rsidRPr="0072764F">
        <w:rPr>
          <w:iCs/>
        </w:rPr>
        <w:t xml:space="preserve"> TR38.901 Sec. 7.6.4</w:t>
      </w:r>
      <w:r w:rsidRPr="00906191">
        <w:rPr>
          <w:iCs/>
        </w:rPr>
        <w:t xml:space="preserve">, performance can benefit from </w:t>
      </w:r>
      <w:r w:rsidR="00E15F4A">
        <w:rPr>
          <w:iCs/>
        </w:rPr>
        <w:t>selecting</w:t>
      </w:r>
      <w:r w:rsidR="000958FF">
        <w:rPr>
          <w:iCs/>
        </w:rPr>
        <w:t>/configuring</w:t>
      </w:r>
      <w:r w:rsidR="006165D5">
        <w:rPr>
          <w:iCs/>
        </w:rPr>
        <w:t xml:space="preserve"> </w:t>
      </w:r>
      <w:r w:rsidR="0067399C">
        <w:rPr>
          <w:iCs/>
        </w:rPr>
        <w:t xml:space="preserve">one or more </w:t>
      </w:r>
      <w:r w:rsidR="00AD20F2">
        <w:rPr>
          <w:iCs/>
        </w:rPr>
        <w:t>UE antenna</w:t>
      </w:r>
      <w:r w:rsidR="000958FF">
        <w:rPr>
          <w:iCs/>
        </w:rPr>
        <w:t xml:space="preserve"> ports for PO calibration</w:t>
      </w:r>
      <w:r w:rsidRPr="00906191">
        <w:rPr>
          <w:iCs/>
        </w:rPr>
        <w:t>.</w:t>
      </w:r>
    </w:p>
    <w:p w14:paraId="482D3896" w14:textId="77777777" w:rsidR="00A8414C" w:rsidRPr="00906191" w:rsidRDefault="00A8414C" w:rsidP="00111A27">
      <w:pPr>
        <w:spacing w:after="180"/>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2"/>
        <w:gridCol w:w="4817"/>
      </w:tblGrid>
      <w:tr w:rsidR="00CD602D" w:rsidRPr="00D25E44" w14:paraId="7DED6414" w14:textId="77777777" w:rsidTr="00466AF8">
        <w:trPr>
          <w:jc w:val="center"/>
        </w:trPr>
        <w:tc>
          <w:tcPr>
            <w:tcW w:w="2500" w:type="pct"/>
            <w:vAlign w:val="center"/>
          </w:tcPr>
          <w:p w14:paraId="6276575C" w14:textId="77777777" w:rsidR="00CD602D" w:rsidRPr="00D25E44" w:rsidRDefault="00CD602D" w:rsidP="00466AF8">
            <w:pPr>
              <w:jc w:val="center"/>
            </w:pPr>
            <w:r w:rsidRPr="00D25E44">
              <w:rPr>
                <w:noProof/>
              </w:rPr>
              <w:drawing>
                <wp:inline distT="0" distB="0" distL="0" distR="0" wp14:anchorId="17254862" wp14:editId="39E5CC1D">
                  <wp:extent cx="3071090" cy="2047393"/>
                  <wp:effectExtent l="0" t="0" r="0" b="0"/>
                  <wp:docPr id="19392048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204869"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3071090" cy="2047393"/>
                          </a:xfrm>
                          <a:prstGeom prst="rect">
                            <a:avLst/>
                          </a:prstGeom>
                        </pic:spPr>
                      </pic:pic>
                    </a:graphicData>
                  </a:graphic>
                </wp:inline>
              </w:drawing>
            </w:r>
          </w:p>
        </w:tc>
        <w:tc>
          <w:tcPr>
            <w:tcW w:w="2500" w:type="pct"/>
            <w:vAlign w:val="center"/>
          </w:tcPr>
          <w:p w14:paraId="71023D0F" w14:textId="77777777" w:rsidR="00CD602D" w:rsidRPr="00D25E44" w:rsidRDefault="00CD602D" w:rsidP="00713F4C">
            <w:pPr>
              <w:keepNext/>
              <w:jc w:val="center"/>
            </w:pPr>
            <w:r w:rsidRPr="00D25E44">
              <w:rPr>
                <w:noProof/>
              </w:rPr>
              <w:drawing>
                <wp:inline distT="0" distB="0" distL="0" distR="0" wp14:anchorId="6E985625" wp14:editId="04F6BBB8">
                  <wp:extent cx="3062166" cy="2041444"/>
                  <wp:effectExtent l="0" t="0" r="5080" b="0"/>
                  <wp:docPr id="17884278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427833" name="Picture 4"/>
                          <pic:cNvPicPr/>
                        </pic:nvPicPr>
                        <pic:blipFill>
                          <a:blip r:embed="rId25">
                            <a:extLst>
                              <a:ext uri="{28A0092B-C50C-407E-A947-70E740481C1C}">
                                <a14:useLocalDpi xmlns:a14="http://schemas.microsoft.com/office/drawing/2010/main" val="0"/>
                              </a:ext>
                            </a:extLst>
                          </a:blip>
                          <a:stretch>
                            <a:fillRect/>
                          </a:stretch>
                        </pic:blipFill>
                        <pic:spPr>
                          <a:xfrm>
                            <a:off x="0" y="0"/>
                            <a:ext cx="3062166" cy="2041444"/>
                          </a:xfrm>
                          <a:prstGeom prst="rect">
                            <a:avLst/>
                          </a:prstGeom>
                        </pic:spPr>
                      </pic:pic>
                    </a:graphicData>
                  </a:graphic>
                </wp:inline>
              </w:drawing>
            </w:r>
          </w:p>
        </w:tc>
      </w:tr>
    </w:tbl>
    <w:p w14:paraId="6E27DCC5" w14:textId="2499CC74" w:rsidR="00DF78AB" w:rsidRPr="00D25E44" w:rsidRDefault="00713F4C" w:rsidP="00713F4C">
      <w:pPr>
        <w:pStyle w:val="Caption"/>
        <w:jc w:val="center"/>
      </w:pPr>
      <w:bookmarkStart w:id="27" w:name="_Ref174100079"/>
      <w:r w:rsidRPr="00D25E44">
        <w:t xml:space="preserve">Figure </w:t>
      </w:r>
      <w:r w:rsidRPr="00D25E44">
        <w:fldChar w:fldCharType="begin"/>
      </w:r>
      <w:r w:rsidRPr="00D25E44">
        <w:instrText xml:space="preserve"> SEQ Figure \* ARABIC </w:instrText>
      </w:r>
      <w:r w:rsidRPr="00D25E44">
        <w:fldChar w:fldCharType="separate"/>
      </w:r>
      <w:r w:rsidR="00520ED2" w:rsidRPr="00D25E44">
        <w:t>8</w:t>
      </w:r>
      <w:r w:rsidRPr="00D25E44">
        <w:fldChar w:fldCharType="end"/>
      </w:r>
      <w:bookmarkEnd w:id="27"/>
      <w:r w:rsidRPr="00D25E44">
        <w:t xml:space="preserve">. </w:t>
      </w:r>
      <w:r w:rsidR="005D71D4">
        <w:t xml:space="preserve">Comparison between </w:t>
      </w:r>
      <w:r w:rsidR="004775E2">
        <w:t>w</w:t>
      </w:r>
      <w:r w:rsidR="00A552A9" w:rsidRPr="00D25E44">
        <w:t>ideband</w:t>
      </w:r>
      <w:r w:rsidRPr="00D25E44">
        <w:t xml:space="preserve"> PO</w:t>
      </w:r>
      <w:r w:rsidR="00C9000E" w:rsidRPr="00D25E44">
        <w:t xml:space="preserve"> </w:t>
      </w:r>
      <w:r w:rsidR="00A552A9" w:rsidRPr="00D25E44">
        <w:t xml:space="preserve">calculation </w:t>
      </w:r>
      <w:r w:rsidR="00C9000E" w:rsidRPr="00D25E44">
        <w:t xml:space="preserve">measured from one or more </w:t>
      </w:r>
      <w:r w:rsidR="006E0565">
        <w:t>UE</w:t>
      </w:r>
      <w:r w:rsidR="00C9000E" w:rsidRPr="00D25E44">
        <w:t xml:space="preserve"> antennas.</w:t>
      </w:r>
      <w:r w:rsidR="005D71D4">
        <w:t xml:space="preserve"> Network implementation with non-MRT-</w:t>
      </w:r>
      <w:proofErr w:type="spellStart"/>
      <w:r w:rsidR="005D71D4">
        <w:t>precoded</w:t>
      </w:r>
      <w:proofErr w:type="spellEnd"/>
      <w:r w:rsidR="005D71D4">
        <w:t xml:space="preserve"> CSI-RS for calibration measurement.</w:t>
      </w:r>
    </w:p>
    <w:p w14:paraId="53D994F0" w14:textId="77777777" w:rsidR="00DF78AB" w:rsidRPr="00D25E44" w:rsidRDefault="00DF78AB" w:rsidP="00DF78AB"/>
    <w:p w14:paraId="325A1C70" w14:textId="40C8D188" w:rsidR="00D0220B" w:rsidRDefault="00B0203E" w:rsidP="00182E39">
      <w:pPr>
        <w:pStyle w:val="ListParagraph"/>
        <w:numPr>
          <w:ilvl w:val="0"/>
          <w:numId w:val="7"/>
        </w:numPr>
        <w:spacing w:after="180"/>
        <w:ind w:left="1604" w:hanging="357"/>
        <w:contextualSpacing w:val="0"/>
      </w:pPr>
      <w:bookmarkStart w:id="28" w:name="_Ref174120133"/>
      <w:r w:rsidRPr="00DE7D31">
        <w:rPr>
          <w:b/>
          <w:bCs/>
        </w:rPr>
        <w:t xml:space="preserve">Simulation results comparing wideband phase offset calibration reporting </w:t>
      </w:r>
      <w:r w:rsidR="00897F35">
        <w:rPr>
          <w:b/>
          <w:bCs/>
        </w:rPr>
        <w:t xml:space="preserve">with </w:t>
      </w:r>
      <w:r w:rsidR="009E7314">
        <w:rPr>
          <w:b/>
          <w:bCs/>
        </w:rPr>
        <w:t xml:space="preserve">multiple </w:t>
      </w:r>
      <w:r w:rsidR="0098105C">
        <w:rPr>
          <w:b/>
          <w:bCs/>
        </w:rPr>
        <w:t>UE receive antennas</w:t>
      </w:r>
      <w:r w:rsidR="00703E95">
        <w:rPr>
          <w:b/>
          <w:bCs/>
        </w:rPr>
        <w:t>,</w:t>
      </w:r>
      <w:r w:rsidR="0098105C">
        <w:rPr>
          <w:b/>
          <w:bCs/>
        </w:rPr>
        <w:t xml:space="preserve"> </w:t>
      </w:r>
      <w:r w:rsidRPr="00DE7D31">
        <w:rPr>
          <w:b/>
          <w:bCs/>
        </w:rPr>
        <w:t>for a non-MRT-</w:t>
      </w:r>
      <w:proofErr w:type="spellStart"/>
      <w:r w:rsidRPr="00DE7D31">
        <w:rPr>
          <w:b/>
          <w:bCs/>
        </w:rPr>
        <w:t>precoded</w:t>
      </w:r>
      <w:proofErr w:type="spellEnd"/>
      <w:r w:rsidRPr="00DE7D31">
        <w:rPr>
          <w:b/>
          <w:bCs/>
        </w:rPr>
        <w:t xml:space="preserve"> CSI-RS network implementation</w:t>
      </w:r>
      <w:r w:rsidR="00703E95">
        <w:rPr>
          <w:b/>
          <w:bCs/>
        </w:rPr>
        <w:t>,</w:t>
      </w:r>
      <w:r w:rsidRPr="00DE7D31">
        <w:rPr>
          <w:b/>
          <w:bCs/>
        </w:rPr>
        <w:t xml:space="preserve"> show that </w:t>
      </w:r>
      <w:r w:rsidR="00B21A59">
        <w:rPr>
          <w:b/>
          <w:bCs/>
        </w:rPr>
        <w:t xml:space="preserve">a single antenna </w:t>
      </w:r>
      <w:r w:rsidRPr="00DE7D31">
        <w:rPr>
          <w:b/>
          <w:bCs/>
        </w:rPr>
        <w:t xml:space="preserve">wideband </w:t>
      </w:r>
      <w:r w:rsidRPr="00DE7D31">
        <w:rPr>
          <w:b/>
          <w:bCs/>
          <w:iCs/>
        </w:rPr>
        <w:t xml:space="preserve">PO calibration reporting allows to recover virtually all the performance loss caused by inter-TRP PO misalignment </w:t>
      </w:r>
      <w:r w:rsidR="003414BF">
        <w:rPr>
          <w:b/>
          <w:bCs/>
          <w:iCs/>
        </w:rPr>
        <w:t>if</w:t>
      </w:r>
      <w:r w:rsidR="000B602E">
        <w:rPr>
          <w:b/>
          <w:bCs/>
          <w:iCs/>
        </w:rPr>
        <w:t xml:space="preserve"> the </w:t>
      </w:r>
      <w:r w:rsidR="006D3A3C">
        <w:rPr>
          <w:b/>
          <w:bCs/>
          <w:iCs/>
        </w:rPr>
        <w:t>UE antenna radiation patter is</w:t>
      </w:r>
      <w:r w:rsidR="00DA58D7">
        <w:rPr>
          <w:b/>
          <w:bCs/>
          <w:iCs/>
        </w:rPr>
        <w:t xml:space="preserve"> assumed isotropic </w:t>
      </w:r>
      <w:r w:rsidR="0042266E">
        <w:rPr>
          <w:b/>
          <w:bCs/>
          <w:iCs/>
        </w:rPr>
        <w:t>and</w:t>
      </w:r>
      <w:r w:rsidR="001F1C25">
        <w:rPr>
          <w:b/>
          <w:bCs/>
          <w:iCs/>
        </w:rPr>
        <w:t xml:space="preserve"> without </w:t>
      </w:r>
      <w:r w:rsidR="00EA721E">
        <w:rPr>
          <w:b/>
          <w:bCs/>
          <w:iCs/>
        </w:rPr>
        <w:t>blockages</w:t>
      </w:r>
      <w:r w:rsidRPr="00DE7D31">
        <w:rPr>
          <w:b/>
          <w:bCs/>
          <w:iCs/>
        </w:rPr>
        <w:t>.</w:t>
      </w:r>
      <w:bookmarkEnd w:id="28"/>
    </w:p>
    <w:p w14:paraId="4B0FC8BC" w14:textId="77777777" w:rsidR="00D0220B" w:rsidRDefault="00D0220B" w:rsidP="00DF78AB"/>
    <w:p w14:paraId="06714267" w14:textId="458F62CA" w:rsidR="00CA1268" w:rsidRPr="00D25E44" w:rsidRDefault="00507BAC" w:rsidP="00DF78AB">
      <w:r>
        <w:t>Finally</w:t>
      </w:r>
      <w:r w:rsidR="00A33568">
        <w:t xml:space="preserve">, </w:t>
      </w:r>
      <w:r w:rsidR="00976384">
        <w:t xml:space="preserve">in </w:t>
      </w:r>
      <w:r w:rsidR="00976384">
        <w:fldChar w:fldCharType="begin"/>
      </w:r>
      <w:r w:rsidR="00976384">
        <w:instrText xml:space="preserve"> REF _Ref174100106 \h </w:instrText>
      </w:r>
      <w:r w:rsidR="00976384">
        <w:fldChar w:fldCharType="separate"/>
      </w:r>
      <w:r w:rsidR="00976384" w:rsidRPr="00D25E44">
        <w:t>Figure 9</w:t>
      </w:r>
      <w:r w:rsidR="00976384">
        <w:fldChar w:fldCharType="end"/>
      </w:r>
      <w:r w:rsidR="000145B5">
        <w:t>,</w:t>
      </w:r>
      <w:r w:rsidR="00976384">
        <w:t xml:space="preserve"> </w:t>
      </w:r>
      <w:r w:rsidR="00A33568">
        <w:t xml:space="preserve">we evaluated performance by </w:t>
      </w:r>
      <w:r w:rsidR="00C33E1A">
        <w:t>reporting</w:t>
      </w:r>
      <w:r w:rsidR="00A33568">
        <w:t xml:space="preserve"> </w:t>
      </w:r>
      <w:proofErr w:type="spellStart"/>
      <w:r w:rsidR="00374E0D">
        <w:t>subband</w:t>
      </w:r>
      <w:proofErr w:type="spellEnd"/>
      <w:r w:rsidR="00374E0D">
        <w:t xml:space="preserve"> </w:t>
      </w:r>
      <w:r w:rsidR="00C50831">
        <w:t xml:space="preserve">PO </w:t>
      </w:r>
      <w:r w:rsidR="00C33E1A">
        <w:t xml:space="preserve">calibration </w:t>
      </w:r>
      <w:r w:rsidR="00C50831">
        <w:t xml:space="preserve">measurement </w:t>
      </w:r>
      <w:r w:rsidR="0034213D">
        <w:t>averaged over</w:t>
      </w:r>
      <w:r w:rsidR="00C50831">
        <w:t xml:space="preserve"> </w:t>
      </w:r>
      <w:r w:rsidR="00A33568">
        <w:t>multiple UE antennas</w:t>
      </w:r>
      <w:r w:rsidR="005C447F">
        <w:t xml:space="preserve">, </w:t>
      </w:r>
      <w:r w:rsidR="00466484">
        <w:t>by using a non-MRT-</w:t>
      </w:r>
      <w:proofErr w:type="spellStart"/>
      <w:r w:rsidR="00466484">
        <w:t>precoded</w:t>
      </w:r>
      <w:proofErr w:type="spellEnd"/>
      <w:r w:rsidR="00466484">
        <w:t xml:space="preserve"> CSI-RS network implementation.</w:t>
      </w:r>
      <w:r w:rsidR="00B17D87">
        <w:t xml:space="preserve"> The combination of these two features </w:t>
      </w:r>
      <w:r w:rsidR="006101A7">
        <w:t xml:space="preserve">does not </w:t>
      </w:r>
      <w:r w:rsidR="00221B03">
        <w:t xml:space="preserve">provide </w:t>
      </w:r>
      <w:r w:rsidR="00497267">
        <w:t>an</w:t>
      </w:r>
      <w:r w:rsidR="00A10654">
        <w:t xml:space="preserve">y significant </w:t>
      </w:r>
      <w:r w:rsidR="00512D43">
        <w:t>improvement in performance.</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2"/>
        <w:gridCol w:w="4817"/>
      </w:tblGrid>
      <w:tr w:rsidR="005E0173" w:rsidRPr="00D25E44" w14:paraId="69D01492" w14:textId="77777777" w:rsidTr="00466AF8">
        <w:trPr>
          <w:jc w:val="center"/>
        </w:trPr>
        <w:tc>
          <w:tcPr>
            <w:tcW w:w="2500" w:type="pct"/>
            <w:vAlign w:val="center"/>
          </w:tcPr>
          <w:p w14:paraId="1CFEF65B" w14:textId="77777777" w:rsidR="005E0173" w:rsidRPr="00D25E44" w:rsidRDefault="005E0173" w:rsidP="00466AF8">
            <w:pPr>
              <w:jc w:val="center"/>
            </w:pPr>
            <w:r w:rsidRPr="00D25E44">
              <w:rPr>
                <w:noProof/>
              </w:rPr>
              <w:drawing>
                <wp:inline distT="0" distB="0" distL="0" distR="0" wp14:anchorId="6EB2270A" wp14:editId="275B6536">
                  <wp:extent cx="3071089" cy="2047393"/>
                  <wp:effectExtent l="0" t="0" r="0" b="0"/>
                  <wp:docPr id="9658792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879208" name="Picture 3"/>
                          <pic:cNvPicPr/>
                        </pic:nvPicPr>
                        <pic:blipFill>
                          <a:blip r:embed="rId26">
                            <a:extLst>
                              <a:ext uri="{28A0092B-C50C-407E-A947-70E740481C1C}">
                                <a14:useLocalDpi xmlns:a14="http://schemas.microsoft.com/office/drawing/2010/main" val="0"/>
                              </a:ext>
                            </a:extLst>
                          </a:blip>
                          <a:stretch>
                            <a:fillRect/>
                          </a:stretch>
                        </pic:blipFill>
                        <pic:spPr>
                          <a:xfrm>
                            <a:off x="0" y="0"/>
                            <a:ext cx="3071089" cy="2047393"/>
                          </a:xfrm>
                          <a:prstGeom prst="rect">
                            <a:avLst/>
                          </a:prstGeom>
                        </pic:spPr>
                      </pic:pic>
                    </a:graphicData>
                  </a:graphic>
                </wp:inline>
              </w:drawing>
            </w:r>
          </w:p>
        </w:tc>
        <w:tc>
          <w:tcPr>
            <w:tcW w:w="2500" w:type="pct"/>
            <w:vAlign w:val="center"/>
          </w:tcPr>
          <w:p w14:paraId="7C3DCC35" w14:textId="77777777" w:rsidR="005E0173" w:rsidRPr="00D25E44" w:rsidRDefault="005E0173" w:rsidP="00520ED2">
            <w:pPr>
              <w:keepNext/>
              <w:jc w:val="center"/>
            </w:pPr>
            <w:r w:rsidRPr="00D25E44">
              <w:rPr>
                <w:noProof/>
              </w:rPr>
              <w:drawing>
                <wp:inline distT="0" distB="0" distL="0" distR="0" wp14:anchorId="1B0E7E15" wp14:editId="456F1B3B">
                  <wp:extent cx="3062166" cy="2041444"/>
                  <wp:effectExtent l="0" t="0" r="5080" b="0"/>
                  <wp:docPr id="8004270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427014" name="Picture 4"/>
                          <pic:cNvPicPr/>
                        </pic:nvPicPr>
                        <pic:blipFill>
                          <a:blip r:embed="rId27">
                            <a:extLst>
                              <a:ext uri="{28A0092B-C50C-407E-A947-70E740481C1C}">
                                <a14:useLocalDpi xmlns:a14="http://schemas.microsoft.com/office/drawing/2010/main" val="0"/>
                              </a:ext>
                            </a:extLst>
                          </a:blip>
                          <a:stretch>
                            <a:fillRect/>
                          </a:stretch>
                        </pic:blipFill>
                        <pic:spPr>
                          <a:xfrm>
                            <a:off x="0" y="0"/>
                            <a:ext cx="3062166" cy="2041444"/>
                          </a:xfrm>
                          <a:prstGeom prst="rect">
                            <a:avLst/>
                          </a:prstGeom>
                        </pic:spPr>
                      </pic:pic>
                    </a:graphicData>
                  </a:graphic>
                </wp:inline>
              </w:drawing>
            </w:r>
          </w:p>
        </w:tc>
      </w:tr>
    </w:tbl>
    <w:p w14:paraId="29700878" w14:textId="119AC183" w:rsidR="005E0173" w:rsidRPr="00D25E44" w:rsidRDefault="00520ED2" w:rsidP="00520ED2">
      <w:pPr>
        <w:pStyle w:val="Caption"/>
        <w:jc w:val="center"/>
      </w:pPr>
      <w:bookmarkStart w:id="29" w:name="_Ref174100106"/>
      <w:r w:rsidRPr="00D25E44">
        <w:t xml:space="preserve">Figure </w:t>
      </w:r>
      <w:r w:rsidRPr="00D25E44">
        <w:fldChar w:fldCharType="begin"/>
      </w:r>
      <w:r w:rsidRPr="00D25E44">
        <w:instrText xml:space="preserve"> SEQ Figure \* ARABIC </w:instrText>
      </w:r>
      <w:r w:rsidRPr="00D25E44">
        <w:fldChar w:fldCharType="separate"/>
      </w:r>
      <w:r w:rsidRPr="00D25E44">
        <w:t>9</w:t>
      </w:r>
      <w:r w:rsidRPr="00D25E44">
        <w:fldChar w:fldCharType="end"/>
      </w:r>
      <w:bookmarkEnd w:id="29"/>
      <w:r w:rsidRPr="00D25E44">
        <w:t xml:space="preserve">. </w:t>
      </w:r>
      <w:r w:rsidR="00377E12" w:rsidRPr="00D25E44">
        <w:t xml:space="preserve">Comparison between </w:t>
      </w:r>
      <w:proofErr w:type="spellStart"/>
      <w:r w:rsidR="00C93010" w:rsidRPr="00D25E44">
        <w:t>subband</w:t>
      </w:r>
      <w:proofErr w:type="spellEnd"/>
      <w:r w:rsidR="00C93010" w:rsidRPr="00D25E44">
        <w:t xml:space="preserve"> PO </w:t>
      </w:r>
      <w:r w:rsidR="00FD0FEC">
        <w:t xml:space="preserve">calibration </w:t>
      </w:r>
      <w:r w:rsidR="00C93010" w:rsidRPr="00D25E44">
        <w:t xml:space="preserve">measured from one </w:t>
      </w:r>
      <w:r w:rsidR="00A552A9" w:rsidRPr="00D25E44">
        <w:t xml:space="preserve">or more </w:t>
      </w:r>
      <w:r w:rsidR="00C93010" w:rsidRPr="00D25E44">
        <w:t xml:space="preserve">receive </w:t>
      </w:r>
      <w:r w:rsidR="00A552A9" w:rsidRPr="00D25E44">
        <w:t>antennas</w:t>
      </w:r>
      <w:r w:rsidR="00C93010" w:rsidRPr="00D25E44">
        <w:t>.</w:t>
      </w:r>
      <w:r w:rsidR="00FD0FEC">
        <w:t xml:space="preserve"> Network implementation with non-MRT-</w:t>
      </w:r>
      <w:proofErr w:type="spellStart"/>
      <w:r w:rsidR="00FD0FEC">
        <w:t>precoded</w:t>
      </w:r>
      <w:proofErr w:type="spellEnd"/>
      <w:r w:rsidR="00FD0FEC">
        <w:t xml:space="preserve"> CSI-RS for calibration measurement</w:t>
      </w:r>
      <w:r w:rsidR="00C93010" w:rsidRPr="00D25E44">
        <w:t>.</w:t>
      </w:r>
    </w:p>
    <w:p w14:paraId="3BD38AC7" w14:textId="77777777" w:rsidR="005E0173" w:rsidRPr="00D25E44" w:rsidRDefault="005E0173" w:rsidP="00DF78AB"/>
    <w:p w14:paraId="067E926C" w14:textId="554B4A62" w:rsidR="00FB136B" w:rsidRDefault="00AA7B69" w:rsidP="00DF78AB">
      <w:r>
        <w:t xml:space="preserve">In both </w:t>
      </w:r>
      <w:r w:rsidR="00E810CD">
        <w:t>MRT-</w:t>
      </w:r>
      <w:proofErr w:type="spellStart"/>
      <w:r w:rsidR="00531114">
        <w:t>precoded</w:t>
      </w:r>
      <w:proofErr w:type="spellEnd"/>
      <w:r w:rsidR="00531114">
        <w:t xml:space="preserve"> and non-MRT-</w:t>
      </w:r>
      <w:proofErr w:type="spellStart"/>
      <w:r w:rsidR="00531114">
        <w:t>precoded</w:t>
      </w:r>
      <w:proofErr w:type="spellEnd"/>
      <w:r w:rsidR="00531114">
        <w:t xml:space="preserve"> CSI-RS network implementation, </w:t>
      </w:r>
      <w:r w:rsidR="009449B8">
        <w:t xml:space="preserve">the receive antenna port(s) used by a UE to measure the </w:t>
      </w:r>
      <w:r w:rsidR="005C4DE7">
        <w:t xml:space="preserve">CSI-RS for </w:t>
      </w:r>
      <w:r w:rsidR="009449B8">
        <w:t>PO</w:t>
      </w:r>
      <w:r w:rsidR="006B34CF">
        <w:t xml:space="preserve"> calculation</w:t>
      </w:r>
      <w:r w:rsidR="009449B8">
        <w:t xml:space="preserve"> need to</w:t>
      </w:r>
      <w:r w:rsidR="00BE2621">
        <w:t xml:space="preserve"> </w:t>
      </w:r>
      <w:r w:rsidR="005C7E81">
        <w:t>be the same as</w:t>
      </w:r>
      <w:r w:rsidR="00BE2621">
        <w:t xml:space="preserve"> the antenna port</w:t>
      </w:r>
      <w:r w:rsidR="005310B4">
        <w:t>(</w:t>
      </w:r>
      <w:r w:rsidR="00BE2621">
        <w:t>s</w:t>
      </w:r>
      <w:r w:rsidR="00FE7631">
        <w:t>)</w:t>
      </w:r>
      <w:r w:rsidR="00BE2621">
        <w:t xml:space="preserve"> used to transmit the SRS</w:t>
      </w:r>
      <w:r w:rsidR="000443DA">
        <w:t xml:space="preserve"> ports</w:t>
      </w:r>
      <w:r w:rsidR="00B34E5B">
        <w:t xml:space="preserve"> measured by the </w:t>
      </w:r>
      <w:proofErr w:type="spellStart"/>
      <w:r w:rsidR="00B34E5B">
        <w:t>gNB</w:t>
      </w:r>
      <w:proofErr w:type="spellEnd"/>
      <w:r w:rsidR="006530E1">
        <w:t xml:space="preserve"> for PO calibration</w:t>
      </w:r>
      <w:r w:rsidR="00335D8E">
        <w:t>.</w:t>
      </w:r>
      <w:r w:rsidR="00902784">
        <w:t xml:space="preserve"> </w:t>
      </w:r>
      <w:r w:rsidR="005C4294">
        <w:t>For an MRT-</w:t>
      </w:r>
      <w:proofErr w:type="spellStart"/>
      <w:r w:rsidR="005C4294">
        <w:t>precoded</w:t>
      </w:r>
      <w:proofErr w:type="spellEnd"/>
      <w:r w:rsidR="005C4294">
        <w:t xml:space="preserve"> CSI-RS network implementation, the </w:t>
      </w:r>
      <w:proofErr w:type="spellStart"/>
      <w:r w:rsidR="005C4294">
        <w:t>gNB</w:t>
      </w:r>
      <w:proofErr w:type="spellEnd"/>
      <w:r w:rsidR="005C4294">
        <w:t xml:space="preserve"> measured </w:t>
      </w:r>
      <w:r w:rsidR="00DC69D0">
        <w:t>a configured</w:t>
      </w:r>
      <w:r w:rsidR="005C4294">
        <w:t xml:space="preserve"> SRS port</w:t>
      </w:r>
      <w:r w:rsidR="00633128">
        <w:t xml:space="preserve"> </w:t>
      </w:r>
      <w:r w:rsidR="00DC69D0">
        <w:t xml:space="preserve">to obtain the MRT precoder </w:t>
      </w:r>
      <w:r w:rsidR="00C43C1E">
        <w:t>for the CSI-RS transmission. For a non-MRT-</w:t>
      </w:r>
      <w:proofErr w:type="spellStart"/>
      <w:r w:rsidR="00C43C1E">
        <w:t>precoded</w:t>
      </w:r>
      <w:proofErr w:type="spellEnd"/>
      <w:r w:rsidR="00C43C1E">
        <w:t xml:space="preserve"> CSI-RS implementation, the </w:t>
      </w:r>
      <w:proofErr w:type="spellStart"/>
      <w:r w:rsidR="00C43C1E">
        <w:t>gNB</w:t>
      </w:r>
      <w:proofErr w:type="spellEnd"/>
      <w:r w:rsidR="00C43C1E">
        <w:t xml:space="preserve"> measured the SRS port(s) </w:t>
      </w:r>
      <w:r w:rsidR="00B407A0">
        <w:t>to calculate the PO difference between TRPs</w:t>
      </w:r>
      <w:r w:rsidR="00823C8F">
        <w:t>.</w:t>
      </w:r>
      <w:r w:rsidR="000443DA">
        <w:t xml:space="preserve"> </w:t>
      </w:r>
      <w:r w:rsidR="00FB136B">
        <w:t xml:space="preserve">In RAN1#117, </w:t>
      </w:r>
      <w:r w:rsidR="002F69C2">
        <w:t xml:space="preserve">we discussed </w:t>
      </w:r>
      <w:r w:rsidR="006A793B">
        <w:t xml:space="preserve">how to configure </w:t>
      </w:r>
      <w:r w:rsidR="002F69C2">
        <w:t xml:space="preserve">the </w:t>
      </w:r>
      <w:r w:rsidR="001B3839">
        <w:t xml:space="preserve">association between the </w:t>
      </w:r>
      <w:r w:rsidR="00766812">
        <w:t>receive antenna port</w:t>
      </w:r>
      <w:r w:rsidR="00436EAD">
        <w:t>(s)</w:t>
      </w:r>
      <w:r w:rsidR="006A793B">
        <w:t xml:space="preserve"> used </w:t>
      </w:r>
      <w:r w:rsidR="00AA5DD4">
        <w:t xml:space="preserve">to measure the CSI-RS </w:t>
      </w:r>
      <w:r w:rsidR="006A793B">
        <w:t xml:space="preserve">for PO </w:t>
      </w:r>
      <w:r w:rsidR="007018A6">
        <w:t xml:space="preserve">calculation </w:t>
      </w:r>
      <w:r w:rsidR="006A793B">
        <w:t>at the UE and the SRS port</w:t>
      </w:r>
      <w:r w:rsidR="000942EB">
        <w:t>(s)</w:t>
      </w:r>
      <w:r w:rsidR="00AD040E">
        <w:t xml:space="preserve"> measured</w:t>
      </w:r>
      <w:r w:rsidR="007018A6">
        <w:t xml:space="preserve"> by the </w:t>
      </w:r>
      <w:proofErr w:type="spellStart"/>
      <w:r w:rsidR="007018A6">
        <w:t>gNB</w:t>
      </w:r>
      <w:proofErr w:type="spellEnd"/>
      <w:r w:rsidR="007018A6">
        <w:t xml:space="preserve">. The following two agreements capture </w:t>
      </w:r>
      <w:r w:rsidR="00043B7F">
        <w:t>the progress in the discussion</w:t>
      </w:r>
      <w:r w:rsidR="00A447CD">
        <w:t>:</w:t>
      </w:r>
    </w:p>
    <w:p w14:paraId="15614503" w14:textId="77777777" w:rsidR="00C26DAF" w:rsidRPr="00C26DAF" w:rsidRDefault="00C26DAF" w:rsidP="00C26DAF">
      <w:pPr>
        <w:snapToGrid w:val="0"/>
        <w:spacing w:after="0" w:line="240" w:lineRule="auto"/>
        <w:rPr>
          <w:rFonts w:asciiTheme="minorHAnsi" w:eastAsia="Batang" w:hAnsiTheme="minorHAnsi" w:cstheme="minorHAnsi"/>
          <w:i/>
          <w:iCs/>
          <w:highlight w:val="green"/>
        </w:rPr>
      </w:pPr>
      <w:proofErr w:type="gramStart"/>
      <w:r w:rsidRPr="00C26DAF">
        <w:rPr>
          <w:rFonts w:asciiTheme="minorHAnsi" w:eastAsia="Batang" w:hAnsiTheme="minorHAnsi" w:cstheme="minorHAnsi"/>
          <w:b/>
          <w:i/>
          <w:iCs/>
          <w:highlight w:val="green"/>
        </w:rPr>
        <w:t>Agreement</w:t>
      </w:r>
      <w:r w:rsidRPr="00C26DAF">
        <w:rPr>
          <w:rFonts w:asciiTheme="minorHAnsi" w:eastAsia="Batang" w:hAnsiTheme="minorHAnsi" w:cstheme="minorHAnsi"/>
          <w:i/>
          <w:iCs/>
          <w:kern w:val="24"/>
          <w:highlight w:val="yellow"/>
          <w:lang w:val="en-US" w:eastAsia="en-GB"/>
        </w:rPr>
        <w:t>(</w:t>
      </w:r>
      <w:proofErr w:type="gramEnd"/>
      <w:r w:rsidRPr="00C26DAF">
        <w:rPr>
          <w:rFonts w:asciiTheme="minorHAnsi" w:eastAsia="Batang" w:hAnsiTheme="minorHAnsi" w:cstheme="minorHAnsi"/>
          <w:i/>
          <w:iCs/>
          <w:kern w:val="24"/>
          <w:highlight w:val="yellow"/>
          <w:lang w:val="en-US" w:eastAsia="en-GB"/>
        </w:rPr>
        <w:t>RAN1#117)</w:t>
      </w:r>
    </w:p>
    <w:p w14:paraId="4FA149FF" w14:textId="77777777" w:rsidR="00C26DAF" w:rsidRPr="00C26DAF" w:rsidRDefault="00C26DAF" w:rsidP="00C26DAF">
      <w:pPr>
        <w:snapToGrid w:val="0"/>
        <w:spacing w:after="0" w:line="240" w:lineRule="auto"/>
        <w:rPr>
          <w:rFonts w:asciiTheme="minorHAnsi" w:eastAsia="Malgun Gothic" w:hAnsiTheme="minorHAnsi" w:cstheme="minorHAnsi"/>
          <w:i/>
          <w:iCs/>
          <w:szCs w:val="24"/>
        </w:rPr>
      </w:pPr>
      <w:r w:rsidRPr="00C26DAF">
        <w:rPr>
          <w:rFonts w:asciiTheme="minorHAnsi" w:eastAsia="Malgun Gothic" w:hAnsiTheme="minorHAnsi" w:cstheme="minorHAnsi"/>
          <w:i/>
          <w:iCs/>
          <w:szCs w:val="24"/>
        </w:rPr>
        <w:t xml:space="preserve">For the Rel-19 aperiodic standalone CJT calibration reporting, when </w:t>
      </w:r>
      <w:proofErr w:type="spellStart"/>
      <w:r w:rsidRPr="00C26DAF">
        <w:rPr>
          <w:rFonts w:asciiTheme="minorHAnsi" w:eastAsia="Malgun Gothic" w:hAnsiTheme="minorHAnsi" w:cstheme="minorHAnsi"/>
          <w:i/>
          <w:iCs/>
          <w:szCs w:val="24"/>
        </w:rPr>
        <w:t>ReportQuantity</w:t>
      </w:r>
      <w:proofErr w:type="spellEnd"/>
      <w:r w:rsidRPr="00C26DAF">
        <w:rPr>
          <w:rFonts w:asciiTheme="minorHAnsi" w:eastAsia="Malgun Gothic" w:hAnsiTheme="minorHAnsi" w:cstheme="minorHAnsi"/>
          <w:i/>
          <w:iCs/>
          <w:szCs w:val="24"/>
        </w:rPr>
        <w:t xml:space="preserve"> is ‘</w:t>
      </w:r>
      <w:proofErr w:type="spellStart"/>
      <w:r w:rsidRPr="00C26DAF">
        <w:rPr>
          <w:rFonts w:asciiTheme="minorHAnsi" w:eastAsia="Malgun Gothic" w:hAnsiTheme="minorHAnsi" w:cstheme="minorHAnsi"/>
          <w:i/>
          <w:iCs/>
          <w:szCs w:val="24"/>
        </w:rPr>
        <w:t>cjtc</w:t>
      </w:r>
      <w:proofErr w:type="spellEnd"/>
      <w:r w:rsidRPr="00C26DAF">
        <w:rPr>
          <w:rFonts w:asciiTheme="minorHAnsi" w:eastAsia="Malgun Gothic" w:hAnsiTheme="minorHAnsi" w:cstheme="minorHAnsi"/>
          <w:i/>
          <w:iCs/>
          <w:szCs w:val="24"/>
        </w:rPr>
        <w:t>-P’ (DL/UL phase offset),</w:t>
      </w:r>
    </w:p>
    <w:p w14:paraId="79A0A788" w14:textId="77777777" w:rsidR="00C26DAF" w:rsidRPr="00C26DAF" w:rsidRDefault="00C26DAF" w:rsidP="00182E39">
      <w:pPr>
        <w:numPr>
          <w:ilvl w:val="0"/>
          <w:numId w:val="18"/>
        </w:numPr>
        <w:snapToGrid w:val="0"/>
        <w:spacing w:after="0" w:line="240" w:lineRule="auto"/>
        <w:contextualSpacing/>
        <w:rPr>
          <w:rFonts w:asciiTheme="minorHAnsi" w:eastAsia="Batang" w:hAnsiTheme="minorHAnsi" w:cstheme="minorHAnsi"/>
          <w:i/>
          <w:iCs/>
          <w:szCs w:val="24"/>
        </w:rPr>
      </w:pPr>
      <w:r w:rsidRPr="00C26DAF">
        <w:rPr>
          <w:rFonts w:asciiTheme="minorHAnsi" w:eastAsia="Batang" w:hAnsiTheme="minorHAnsi" w:cstheme="minorHAnsi"/>
          <w:i/>
          <w:iCs/>
          <w:szCs w:val="24"/>
        </w:rPr>
        <w:t xml:space="preserve">For a given phase offset reporting configuration, the UE </w:t>
      </w:r>
      <w:r w:rsidRPr="00C26DAF">
        <w:rPr>
          <w:rFonts w:asciiTheme="minorHAnsi" w:eastAsia="Batang" w:hAnsiTheme="minorHAnsi" w:cstheme="minorHAnsi"/>
          <w:i/>
          <w:iCs/>
          <w:szCs w:val="24"/>
          <w:lang w:eastAsia="zh-TW"/>
        </w:rPr>
        <w:t xml:space="preserve">can be configured (via </w:t>
      </w:r>
      <w:proofErr w:type="gramStart"/>
      <w:r w:rsidRPr="00C26DAF">
        <w:rPr>
          <w:rFonts w:asciiTheme="minorHAnsi" w:eastAsia="Batang" w:hAnsiTheme="minorHAnsi" w:cstheme="minorHAnsi"/>
          <w:i/>
          <w:iCs/>
          <w:szCs w:val="24"/>
          <w:lang w:eastAsia="zh-TW"/>
        </w:rPr>
        <w:t>higher-layer</w:t>
      </w:r>
      <w:proofErr w:type="gramEnd"/>
      <w:r w:rsidRPr="00C26DAF">
        <w:rPr>
          <w:rFonts w:asciiTheme="minorHAnsi" w:eastAsia="Batang" w:hAnsiTheme="minorHAnsi" w:cstheme="minorHAnsi"/>
          <w:i/>
          <w:iCs/>
          <w:szCs w:val="24"/>
          <w:lang w:eastAsia="zh-TW"/>
        </w:rPr>
        <w:t xml:space="preserve">/RRC </w:t>
      </w:r>
      <w:proofErr w:type="spellStart"/>
      <w:r w:rsidRPr="00C26DAF">
        <w:rPr>
          <w:rFonts w:asciiTheme="minorHAnsi" w:eastAsia="Batang" w:hAnsiTheme="minorHAnsi" w:cstheme="minorHAnsi"/>
          <w:i/>
          <w:iCs/>
          <w:szCs w:val="24"/>
          <w:lang w:eastAsia="zh-TW"/>
        </w:rPr>
        <w:t>signaling</w:t>
      </w:r>
      <w:proofErr w:type="spellEnd"/>
      <w:r w:rsidRPr="00C26DAF">
        <w:rPr>
          <w:rFonts w:asciiTheme="minorHAnsi" w:eastAsia="Batang" w:hAnsiTheme="minorHAnsi" w:cstheme="minorHAnsi"/>
          <w:i/>
          <w:iCs/>
          <w:szCs w:val="24"/>
          <w:lang w:eastAsia="zh-TW"/>
        </w:rPr>
        <w:t>) with Q associated SRS resource(s) for antenna switching</w:t>
      </w:r>
    </w:p>
    <w:p w14:paraId="2347FBD4" w14:textId="77777777" w:rsidR="00C26DAF" w:rsidRPr="00C26DAF" w:rsidRDefault="00C26DAF" w:rsidP="00182E39">
      <w:pPr>
        <w:numPr>
          <w:ilvl w:val="1"/>
          <w:numId w:val="18"/>
        </w:numPr>
        <w:snapToGrid w:val="0"/>
        <w:spacing w:after="0" w:line="240" w:lineRule="auto"/>
        <w:contextualSpacing/>
        <w:rPr>
          <w:rFonts w:asciiTheme="minorHAnsi" w:eastAsia="Batang" w:hAnsiTheme="minorHAnsi" w:cstheme="minorHAnsi"/>
          <w:i/>
          <w:iCs/>
          <w:szCs w:val="24"/>
        </w:rPr>
      </w:pPr>
      <w:r w:rsidRPr="00C26DAF">
        <w:rPr>
          <w:rFonts w:asciiTheme="minorHAnsi" w:eastAsia="Batang" w:hAnsiTheme="minorHAnsi" w:cstheme="minorHAnsi"/>
          <w:i/>
          <w:iCs/>
          <w:szCs w:val="24"/>
          <w:lang w:eastAsia="zh-TW"/>
        </w:rPr>
        <w:t xml:space="preserve">FFS: The supported value(s) of Q </w:t>
      </w:r>
    </w:p>
    <w:p w14:paraId="1B94AB64" w14:textId="77777777" w:rsidR="00C26DAF" w:rsidRPr="00C26DAF" w:rsidRDefault="00C26DAF" w:rsidP="00182E39">
      <w:pPr>
        <w:numPr>
          <w:ilvl w:val="0"/>
          <w:numId w:val="18"/>
        </w:numPr>
        <w:snapToGrid w:val="0"/>
        <w:spacing w:after="0" w:line="240" w:lineRule="auto"/>
        <w:contextualSpacing/>
        <w:rPr>
          <w:rFonts w:asciiTheme="minorHAnsi" w:eastAsia="Batang" w:hAnsiTheme="minorHAnsi" w:cstheme="minorHAnsi"/>
          <w:i/>
          <w:iCs/>
          <w:szCs w:val="24"/>
        </w:rPr>
      </w:pPr>
      <w:r w:rsidRPr="00C26DAF">
        <w:rPr>
          <w:rFonts w:asciiTheme="minorHAnsi" w:eastAsia="Batang" w:hAnsiTheme="minorHAnsi" w:cstheme="minorHAnsi"/>
          <w:i/>
          <w:iCs/>
          <w:szCs w:val="24"/>
        </w:rPr>
        <w:t>The UE antenna port(s) for receiving the CSI-RS configured for phase offset measurement are same as the UE antenna port(s) for transmitting the selected/configured port(s) from the associated SRS resource(s)</w:t>
      </w:r>
    </w:p>
    <w:p w14:paraId="317FD7B9" w14:textId="77777777" w:rsidR="00C26DAF" w:rsidRPr="00C26DAF" w:rsidRDefault="00C26DAF" w:rsidP="00182E39">
      <w:pPr>
        <w:numPr>
          <w:ilvl w:val="1"/>
          <w:numId w:val="18"/>
        </w:numPr>
        <w:snapToGrid w:val="0"/>
        <w:spacing w:after="0" w:line="240" w:lineRule="auto"/>
        <w:contextualSpacing/>
        <w:rPr>
          <w:rFonts w:asciiTheme="minorHAnsi" w:eastAsia="Batang" w:hAnsiTheme="minorHAnsi" w:cstheme="minorHAnsi"/>
          <w:i/>
          <w:iCs/>
          <w:szCs w:val="24"/>
        </w:rPr>
      </w:pPr>
      <w:r w:rsidRPr="00C26DAF">
        <w:rPr>
          <w:rFonts w:asciiTheme="minorHAnsi" w:eastAsia="Batang" w:hAnsiTheme="minorHAnsi" w:cstheme="minorHAnsi"/>
          <w:i/>
          <w:iCs/>
          <w:szCs w:val="24"/>
        </w:rPr>
        <w:t>For discussion purposes only (not necessarily for specification), the UE antenna port is referred to as the ‘reference UE antenna port’</w:t>
      </w:r>
    </w:p>
    <w:p w14:paraId="1083971F" w14:textId="77777777" w:rsidR="00C26DAF" w:rsidRPr="00C26DAF" w:rsidRDefault="00C26DAF" w:rsidP="00C26DAF">
      <w:pPr>
        <w:overflowPunct w:val="0"/>
        <w:autoSpaceDE w:val="0"/>
        <w:autoSpaceDN w:val="0"/>
        <w:adjustRightInd w:val="0"/>
        <w:spacing w:after="180" w:line="240" w:lineRule="auto"/>
        <w:contextualSpacing/>
        <w:textAlignment w:val="baseline"/>
        <w:rPr>
          <w:lang w:val="en-US"/>
        </w:rPr>
      </w:pPr>
    </w:p>
    <w:p w14:paraId="23493B9B" w14:textId="77777777" w:rsidR="00C26DAF" w:rsidRPr="00C26DAF" w:rsidRDefault="00C26DAF" w:rsidP="00C26DAF">
      <w:pPr>
        <w:snapToGrid w:val="0"/>
        <w:spacing w:after="0" w:line="240" w:lineRule="auto"/>
        <w:rPr>
          <w:rFonts w:asciiTheme="minorHAnsi" w:eastAsia="Batang" w:hAnsiTheme="minorHAnsi" w:cstheme="minorHAnsi"/>
          <w:i/>
          <w:iCs/>
          <w:highlight w:val="green"/>
        </w:rPr>
      </w:pPr>
      <w:proofErr w:type="gramStart"/>
      <w:r w:rsidRPr="00C26DAF">
        <w:rPr>
          <w:rFonts w:asciiTheme="minorHAnsi" w:eastAsia="Batang" w:hAnsiTheme="minorHAnsi" w:cstheme="minorHAnsi"/>
          <w:b/>
          <w:i/>
          <w:iCs/>
          <w:highlight w:val="green"/>
        </w:rPr>
        <w:t>Agreement</w:t>
      </w:r>
      <w:r w:rsidRPr="00C26DAF">
        <w:rPr>
          <w:rFonts w:asciiTheme="minorHAnsi" w:eastAsia="Batang" w:hAnsiTheme="minorHAnsi" w:cstheme="minorHAnsi"/>
          <w:i/>
          <w:iCs/>
          <w:kern w:val="24"/>
          <w:highlight w:val="yellow"/>
          <w:lang w:val="en-US" w:eastAsia="en-GB"/>
        </w:rPr>
        <w:t>(</w:t>
      </w:r>
      <w:proofErr w:type="gramEnd"/>
      <w:r w:rsidRPr="00C26DAF">
        <w:rPr>
          <w:rFonts w:asciiTheme="minorHAnsi" w:eastAsia="Batang" w:hAnsiTheme="minorHAnsi" w:cstheme="minorHAnsi"/>
          <w:i/>
          <w:iCs/>
          <w:kern w:val="24"/>
          <w:highlight w:val="yellow"/>
          <w:lang w:val="en-US" w:eastAsia="en-GB"/>
        </w:rPr>
        <w:t>RAN1#117)</w:t>
      </w:r>
    </w:p>
    <w:p w14:paraId="4B807DC1" w14:textId="77777777" w:rsidR="00C26DAF" w:rsidRPr="00C26DAF" w:rsidRDefault="00C26DAF" w:rsidP="00C26DAF">
      <w:pPr>
        <w:snapToGrid w:val="0"/>
        <w:spacing w:after="0" w:line="240" w:lineRule="auto"/>
        <w:rPr>
          <w:rFonts w:asciiTheme="minorHAnsi" w:eastAsia="Malgun Gothic" w:hAnsiTheme="minorHAnsi" w:cstheme="minorHAnsi"/>
          <w:i/>
          <w:iCs/>
          <w:szCs w:val="24"/>
        </w:rPr>
      </w:pPr>
      <w:r w:rsidRPr="00C26DAF">
        <w:rPr>
          <w:rFonts w:asciiTheme="minorHAnsi" w:eastAsia="Malgun Gothic" w:hAnsiTheme="minorHAnsi" w:cstheme="minorHAnsi"/>
          <w:i/>
          <w:iCs/>
          <w:szCs w:val="24"/>
        </w:rPr>
        <w:t xml:space="preserve">For the Rel-19 aperiodic standalone CJT calibration reporting, when </w:t>
      </w:r>
      <w:proofErr w:type="spellStart"/>
      <w:r w:rsidRPr="00C26DAF">
        <w:rPr>
          <w:rFonts w:asciiTheme="minorHAnsi" w:eastAsia="Malgun Gothic" w:hAnsiTheme="minorHAnsi" w:cstheme="minorHAnsi"/>
          <w:i/>
          <w:iCs/>
          <w:szCs w:val="24"/>
        </w:rPr>
        <w:t>ReportQuantity</w:t>
      </w:r>
      <w:proofErr w:type="spellEnd"/>
      <w:r w:rsidRPr="00C26DAF">
        <w:rPr>
          <w:rFonts w:asciiTheme="minorHAnsi" w:eastAsia="Malgun Gothic" w:hAnsiTheme="minorHAnsi" w:cstheme="minorHAnsi"/>
          <w:i/>
          <w:iCs/>
          <w:szCs w:val="24"/>
        </w:rPr>
        <w:t xml:space="preserve"> is ‘</w:t>
      </w:r>
      <w:proofErr w:type="spellStart"/>
      <w:r w:rsidRPr="00C26DAF">
        <w:rPr>
          <w:rFonts w:asciiTheme="minorHAnsi" w:eastAsia="Malgun Gothic" w:hAnsiTheme="minorHAnsi" w:cstheme="minorHAnsi"/>
          <w:i/>
          <w:iCs/>
          <w:szCs w:val="24"/>
        </w:rPr>
        <w:t>cjtc</w:t>
      </w:r>
      <w:proofErr w:type="spellEnd"/>
      <w:r w:rsidRPr="00C26DAF">
        <w:rPr>
          <w:rFonts w:asciiTheme="minorHAnsi" w:eastAsia="Malgun Gothic" w:hAnsiTheme="minorHAnsi" w:cstheme="minorHAnsi"/>
          <w:i/>
          <w:iCs/>
          <w:szCs w:val="24"/>
        </w:rPr>
        <w:t xml:space="preserve">-P’ (DL/UL phase offset), </w:t>
      </w:r>
    </w:p>
    <w:p w14:paraId="1B6523CA" w14:textId="77777777" w:rsidR="00C26DAF" w:rsidRPr="00C26DAF" w:rsidRDefault="00C26DAF" w:rsidP="00182E39">
      <w:pPr>
        <w:numPr>
          <w:ilvl w:val="0"/>
          <w:numId w:val="17"/>
        </w:numPr>
        <w:snapToGrid w:val="0"/>
        <w:spacing w:after="0" w:line="240" w:lineRule="auto"/>
        <w:rPr>
          <w:rFonts w:asciiTheme="minorHAnsi" w:eastAsia="Malgun Gothic" w:hAnsiTheme="minorHAnsi" w:cstheme="minorHAnsi"/>
          <w:i/>
          <w:iCs/>
          <w:szCs w:val="24"/>
          <w:lang w:eastAsia="x-none"/>
        </w:rPr>
      </w:pPr>
      <w:r w:rsidRPr="00C26DAF">
        <w:rPr>
          <w:rFonts w:asciiTheme="minorHAnsi" w:eastAsia="Malgun Gothic" w:hAnsiTheme="minorHAnsi" w:cstheme="minorHAnsi"/>
          <w:i/>
          <w:iCs/>
          <w:szCs w:val="24"/>
          <w:lang w:eastAsia="x-none"/>
        </w:rPr>
        <w:t xml:space="preserve">Regarding the number of configured associated SRS resource(s) (=Q) for antenna switching </w:t>
      </w:r>
      <w:proofErr w:type="spellStart"/>
      <w:r w:rsidRPr="00C26DAF">
        <w:rPr>
          <w:rFonts w:asciiTheme="minorHAnsi" w:eastAsia="Malgun Gothic" w:hAnsiTheme="minorHAnsi" w:cstheme="minorHAnsi"/>
          <w:i/>
          <w:iCs/>
          <w:szCs w:val="24"/>
          <w:lang w:eastAsia="x-none"/>
        </w:rPr>
        <w:t>xTyR</w:t>
      </w:r>
      <w:proofErr w:type="spellEnd"/>
      <w:r w:rsidRPr="00C26DAF">
        <w:rPr>
          <w:rFonts w:asciiTheme="minorHAnsi" w:eastAsia="Malgun Gothic" w:hAnsiTheme="minorHAnsi" w:cstheme="minorHAnsi"/>
          <w:i/>
          <w:iCs/>
          <w:szCs w:val="24"/>
          <w:lang w:eastAsia="x-none"/>
        </w:rPr>
        <w:t xml:space="preserve">, support at least Q=1 where: </w:t>
      </w:r>
    </w:p>
    <w:p w14:paraId="121ACB96" w14:textId="77777777" w:rsidR="00C26DAF" w:rsidRPr="00C26DAF" w:rsidRDefault="00C26DAF" w:rsidP="00182E39">
      <w:pPr>
        <w:numPr>
          <w:ilvl w:val="1"/>
          <w:numId w:val="17"/>
        </w:numPr>
        <w:snapToGrid w:val="0"/>
        <w:spacing w:after="0" w:line="240" w:lineRule="auto"/>
        <w:rPr>
          <w:rFonts w:asciiTheme="minorHAnsi" w:eastAsia="Malgun Gothic" w:hAnsiTheme="minorHAnsi" w:cstheme="minorHAnsi"/>
          <w:bCs/>
          <w:i/>
          <w:iCs/>
          <w:szCs w:val="24"/>
        </w:rPr>
      </w:pPr>
      <w:r w:rsidRPr="00C26DAF">
        <w:rPr>
          <w:rFonts w:asciiTheme="minorHAnsi" w:eastAsia="Malgun Gothic" w:hAnsiTheme="minorHAnsi" w:cstheme="minorHAnsi"/>
          <w:i/>
          <w:iCs/>
          <w:szCs w:val="24"/>
        </w:rPr>
        <w:t>the configured associated SRS resource is selected from all the y/x SRS resources and all the configured resource set(s)</w:t>
      </w:r>
    </w:p>
    <w:p w14:paraId="2900ECBF" w14:textId="77777777" w:rsidR="00C26DAF" w:rsidRPr="00C26DAF" w:rsidRDefault="00C26DAF" w:rsidP="00182E39">
      <w:pPr>
        <w:numPr>
          <w:ilvl w:val="1"/>
          <w:numId w:val="17"/>
        </w:numPr>
        <w:snapToGrid w:val="0"/>
        <w:spacing w:after="0" w:line="240" w:lineRule="auto"/>
        <w:rPr>
          <w:rFonts w:asciiTheme="minorHAnsi" w:eastAsia="Malgun Gothic" w:hAnsiTheme="minorHAnsi" w:cstheme="minorHAnsi"/>
          <w:i/>
          <w:iCs/>
          <w:szCs w:val="24"/>
          <w:lang w:val="en-US"/>
        </w:rPr>
      </w:pPr>
      <w:r w:rsidRPr="00C26DAF">
        <w:rPr>
          <w:rFonts w:asciiTheme="minorHAnsi" w:eastAsia="Malgun Gothic" w:hAnsiTheme="minorHAnsi" w:cstheme="minorHAnsi"/>
          <w:bCs/>
          <w:i/>
          <w:iCs/>
          <w:szCs w:val="24"/>
        </w:rPr>
        <w:t>FFS (by RAN1#118): whether Q&gt;1 is also supported</w:t>
      </w:r>
    </w:p>
    <w:p w14:paraId="23871828" w14:textId="77777777" w:rsidR="00C26DAF" w:rsidRPr="00C26DAF" w:rsidRDefault="00C26DAF" w:rsidP="00182E39">
      <w:pPr>
        <w:numPr>
          <w:ilvl w:val="1"/>
          <w:numId w:val="17"/>
        </w:numPr>
        <w:snapToGrid w:val="0"/>
        <w:spacing w:after="0" w:line="240" w:lineRule="auto"/>
        <w:rPr>
          <w:rFonts w:asciiTheme="minorHAnsi" w:eastAsia="Malgun Gothic" w:hAnsiTheme="minorHAnsi" w:cstheme="minorHAnsi"/>
          <w:i/>
          <w:iCs/>
          <w:szCs w:val="24"/>
        </w:rPr>
      </w:pPr>
      <w:r w:rsidRPr="00C26DAF">
        <w:rPr>
          <w:rFonts w:asciiTheme="minorHAnsi" w:eastAsia="Malgun Gothic" w:hAnsiTheme="minorHAnsi" w:cstheme="minorHAnsi"/>
          <w:i/>
          <w:iCs/>
          <w:szCs w:val="24"/>
        </w:rPr>
        <w:t>FFS (by RAN1#118): the supported value(s) of x</w:t>
      </w:r>
    </w:p>
    <w:p w14:paraId="10B675EC" w14:textId="77777777" w:rsidR="00C26DAF" w:rsidRPr="00C26DAF" w:rsidRDefault="00C26DAF" w:rsidP="00182E39">
      <w:pPr>
        <w:numPr>
          <w:ilvl w:val="0"/>
          <w:numId w:val="17"/>
        </w:numPr>
        <w:snapToGrid w:val="0"/>
        <w:spacing w:after="0" w:line="240" w:lineRule="auto"/>
        <w:rPr>
          <w:rFonts w:asciiTheme="minorHAnsi" w:eastAsia="Malgun Gothic" w:hAnsiTheme="minorHAnsi" w:cstheme="minorHAnsi"/>
          <w:bCs/>
          <w:i/>
          <w:iCs/>
          <w:szCs w:val="24"/>
        </w:rPr>
      </w:pPr>
      <w:r w:rsidRPr="00C26DAF">
        <w:rPr>
          <w:rFonts w:asciiTheme="minorHAnsi" w:eastAsia="Malgun Gothic" w:hAnsiTheme="minorHAnsi" w:cstheme="minorHAnsi"/>
          <w:i/>
          <w:iCs/>
          <w:szCs w:val="24"/>
        </w:rPr>
        <w:t>Regarding how to determine the SRS port corresponding to the ‘reference UE antenna port’, support P</w:t>
      </w:r>
      <w:r w:rsidRPr="00C26DAF">
        <w:rPr>
          <w:rFonts w:asciiTheme="minorHAnsi" w:eastAsia="Malgun Gothic" w:hAnsiTheme="minorHAnsi" w:cstheme="minorHAnsi"/>
          <w:i/>
          <w:iCs/>
          <w:szCs w:val="24"/>
          <w:vertAlign w:val="subscript"/>
        </w:rPr>
        <w:t>SRS</w:t>
      </w:r>
      <w:r w:rsidRPr="00C26DAF">
        <w:rPr>
          <w:rFonts w:asciiTheme="minorHAnsi" w:eastAsia="Malgun Gothic" w:hAnsiTheme="minorHAnsi" w:cstheme="minorHAnsi"/>
          <w:i/>
          <w:iCs/>
          <w:szCs w:val="24"/>
        </w:rPr>
        <w:t xml:space="preserve"> =1 SRS port selected from all the ports from the configured Q associated SRS resource(s)</w:t>
      </w:r>
    </w:p>
    <w:p w14:paraId="42D6ABD6" w14:textId="77777777" w:rsidR="00C26DAF" w:rsidRPr="00C26DAF" w:rsidRDefault="00C26DAF" w:rsidP="00182E39">
      <w:pPr>
        <w:numPr>
          <w:ilvl w:val="1"/>
          <w:numId w:val="17"/>
        </w:numPr>
        <w:snapToGrid w:val="0"/>
        <w:spacing w:after="0" w:line="240" w:lineRule="auto"/>
        <w:rPr>
          <w:rFonts w:asciiTheme="minorHAnsi" w:eastAsia="Malgun Gothic" w:hAnsiTheme="minorHAnsi" w:cstheme="minorHAnsi"/>
          <w:i/>
          <w:iCs/>
          <w:szCs w:val="24"/>
          <w:lang w:val="en-US"/>
        </w:rPr>
      </w:pPr>
      <w:r w:rsidRPr="00C26DAF">
        <w:rPr>
          <w:rFonts w:asciiTheme="minorHAnsi" w:eastAsia="Malgun Gothic" w:hAnsiTheme="minorHAnsi" w:cstheme="minorHAnsi"/>
          <w:i/>
          <w:iCs/>
          <w:szCs w:val="24"/>
        </w:rPr>
        <w:t>FFS (by RAN1#118): Whether P</w:t>
      </w:r>
      <w:r w:rsidRPr="00C26DAF">
        <w:rPr>
          <w:rFonts w:asciiTheme="minorHAnsi" w:eastAsia="Malgun Gothic" w:hAnsiTheme="minorHAnsi" w:cstheme="minorHAnsi"/>
          <w:i/>
          <w:iCs/>
          <w:szCs w:val="24"/>
          <w:vertAlign w:val="subscript"/>
        </w:rPr>
        <w:t>SRS</w:t>
      </w:r>
      <w:r w:rsidRPr="00C26DAF">
        <w:rPr>
          <w:rFonts w:asciiTheme="minorHAnsi" w:eastAsia="Malgun Gothic" w:hAnsiTheme="minorHAnsi" w:cstheme="minorHAnsi"/>
          <w:i/>
          <w:iCs/>
          <w:szCs w:val="24"/>
        </w:rPr>
        <w:t xml:space="preserve"> &gt;1 is also supported</w:t>
      </w:r>
    </w:p>
    <w:p w14:paraId="5842CA8C" w14:textId="77777777" w:rsidR="00C26DAF" w:rsidRDefault="00C26DAF" w:rsidP="00DF78AB"/>
    <w:p w14:paraId="64D41B60" w14:textId="1481BA9A" w:rsidR="00BF4843" w:rsidRDefault="006A77CC" w:rsidP="00DF78AB">
      <w:r>
        <w:t xml:space="preserve">An aspect that needs to be considered in </w:t>
      </w:r>
      <w:r w:rsidR="00172CA3">
        <w:t xml:space="preserve">supporting the association </w:t>
      </w:r>
      <w:r w:rsidR="00A447CD">
        <w:t xml:space="preserve">between the </w:t>
      </w:r>
      <w:r w:rsidR="006B2D18">
        <w:t xml:space="preserve">UE antenna port(s) for receiving the CSI-RS and </w:t>
      </w:r>
      <w:r w:rsidR="00DC18BE">
        <w:t xml:space="preserve">for transmitting the </w:t>
      </w:r>
      <w:r w:rsidR="00D156DF" w:rsidRPr="00D156DF">
        <w:t xml:space="preserve">configured </w:t>
      </w:r>
      <w:r w:rsidR="00E2388E">
        <w:t>SRS</w:t>
      </w:r>
      <w:r w:rsidR="00D156DF" w:rsidRPr="00D156DF">
        <w:t xml:space="preserve"> port(s) </w:t>
      </w:r>
      <w:r w:rsidR="002D1FFE">
        <w:t xml:space="preserve">is </w:t>
      </w:r>
      <w:r w:rsidR="00883CB1">
        <w:t>whether we assume a dedicated SRS transmi</w:t>
      </w:r>
      <w:r w:rsidR="007A10F9">
        <w:t>ssion</w:t>
      </w:r>
      <w:r w:rsidR="00545010">
        <w:t xml:space="preserve"> for PO calibration or </w:t>
      </w:r>
      <w:proofErr w:type="gramStart"/>
      <w:r w:rsidR="00300074">
        <w:t>we assume</w:t>
      </w:r>
      <w:proofErr w:type="gramEnd"/>
      <w:r w:rsidR="00300074">
        <w:t xml:space="preserve"> the </w:t>
      </w:r>
      <w:proofErr w:type="spellStart"/>
      <w:r w:rsidR="00300074">
        <w:t>gNB</w:t>
      </w:r>
      <w:proofErr w:type="spellEnd"/>
      <w:r w:rsidR="00300074">
        <w:t xml:space="preserve"> reuse existing </w:t>
      </w:r>
      <w:r w:rsidR="002D081A">
        <w:t>SRS transmission</w:t>
      </w:r>
      <w:r w:rsidR="006C1CD3">
        <w:t xml:space="preserve"> for DL channel acquisition also for PO calibration.</w:t>
      </w:r>
      <w:r w:rsidR="00706924">
        <w:t xml:space="preserve"> In fact, </w:t>
      </w:r>
      <w:r w:rsidR="007B469A">
        <w:t>one can identify</w:t>
      </w:r>
      <w:r w:rsidR="004778B8">
        <w:t xml:space="preserve"> at least the following </w:t>
      </w:r>
      <w:r w:rsidR="00790CA5">
        <w:t xml:space="preserve">different </w:t>
      </w:r>
      <w:r w:rsidR="0041713A">
        <w:t>implementation</w:t>
      </w:r>
      <w:r w:rsidR="002E1145">
        <w:t>s</w:t>
      </w:r>
      <w:r w:rsidR="002B5996">
        <w:t xml:space="preserve">, where we </w:t>
      </w:r>
      <w:r w:rsidR="006D0E37">
        <w:t>distinguish</w:t>
      </w:r>
      <w:r w:rsidR="002B5996">
        <w:t xml:space="preserve"> the </w:t>
      </w:r>
      <w:r w:rsidR="00C93489">
        <w:t xml:space="preserve">time </w:t>
      </w:r>
      <w:r w:rsidR="002B5996">
        <w:t xml:space="preserve">sequence of </w:t>
      </w:r>
      <w:r w:rsidR="00C93489">
        <w:t>events in the PO calibration process</w:t>
      </w:r>
      <w:r w:rsidR="002E1145">
        <w:t>:</w:t>
      </w:r>
    </w:p>
    <w:p w14:paraId="3E0D6C55" w14:textId="40A52DFC" w:rsidR="00353647" w:rsidRPr="00353647" w:rsidRDefault="00353647" w:rsidP="00182E39">
      <w:pPr>
        <w:numPr>
          <w:ilvl w:val="0"/>
          <w:numId w:val="19"/>
        </w:numPr>
        <w:overflowPunct w:val="0"/>
        <w:autoSpaceDE w:val="0"/>
        <w:autoSpaceDN w:val="0"/>
        <w:adjustRightInd w:val="0"/>
        <w:spacing w:after="180" w:line="240" w:lineRule="auto"/>
        <w:contextualSpacing/>
        <w:textAlignment w:val="baseline"/>
        <w:rPr>
          <w:lang w:val="en-US"/>
        </w:rPr>
      </w:pPr>
      <w:r w:rsidRPr="00353647">
        <w:rPr>
          <w:lang w:val="en-US"/>
        </w:rPr>
        <w:t>MRT-</w:t>
      </w:r>
      <w:proofErr w:type="spellStart"/>
      <w:r w:rsidRPr="00353647">
        <w:rPr>
          <w:lang w:val="en-US"/>
        </w:rPr>
        <w:t>precoded</w:t>
      </w:r>
      <w:proofErr w:type="spellEnd"/>
      <w:r w:rsidRPr="00353647">
        <w:rPr>
          <w:lang w:val="en-US"/>
        </w:rPr>
        <w:t xml:space="preserve"> CSI-RS </w:t>
      </w:r>
      <w:r w:rsidR="003C72AB">
        <w:rPr>
          <w:lang w:val="en-US"/>
        </w:rPr>
        <w:t>implementation</w:t>
      </w:r>
      <w:r w:rsidR="00BB2395">
        <w:rPr>
          <w:lang w:val="en-US"/>
        </w:rPr>
        <w:t>:</w:t>
      </w:r>
    </w:p>
    <w:p w14:paraId="2401DE2F" w14:textId="1B7773AF" w:rsidR="00353647" w:rsidRPr="00353647" w:rsidRDefault="00353647" w:rsidP="00182E39">
      <w:pPr>
        <w:numPr>
          <w:ilvl w:val="1"/>
          <w:numId w:val="19"/>
        </w:numPr>
        <w:overflowPunct w:val="0"/>
        <w:autoSpaceDE w:val="0"/>
        <w:autoSpaceDN w:val="0"/>
        <w:adjustRightInd w:val="0"/>
        <w:spacing w:after="180" w:line="240" w:lineRule="auto"/>
        <w:contextualSpacing/>
        <w:textAlignment w:val="baseline"/>
        <w:rPr>
          <w:lang w:val="en-US"/>
        </w:rPr>
      </w:pPr>
      <w:r w:rsidRPr="00353647">
        <w:rPr>
          <w:lang w:val="en-US"/>
        </w:rPr>
        <w:t xml:space="preserve">dedicated SRS transmission for PO </w:t>
      </w:r>
      <m:oMath>
        <m:r>
          <w:rPr>
            <w:rFonts w:ascii="Cambria Math" w:hAnsi="Cambria Math"/>
            <w:lang w:val="en-US"/>
          </w:rPr>
          <m:t>-&gt;</m:t>
        </m:r>
      </m:oMath>
      <w:r w:rsidRPr="00353647">
        <w:rPr>
          <w:lang w:val="en-US"/>
        </w:rPr>
        <w:t xml:space="preserve"> CSI-RS transmission precoded by MRT of configured port </w:t>
      </w:r>
      <m:oMath>
        <m:r>
          <w:rPr>
            <w:rFonts w:ascii="Cambria Math" w:hAnsi="Cambria Math"/>
            <w:lang w:val="en-US"/>
          </w:rPr>
          <m:t>-&gt;</m:t>
        </m:r>
      </m:oMath>
      <w:r w:rsidRPr="00353647">
        <w:rPr>
          <w:lang w:val="en-US"/>
        </w:rPr>
        <w:t xml:space="preserve"> PO </w:t>
      </w:r>
      <w:r w:rsidR="00324D41">
        <w:rPr>
          <w:lang w:val="en-US"/>
        </w:rPr>
        <w:t xml:space="preserve">measurement and </w:t>
      </w:r>
      <w:r w:rsidRPr="00353647">
        <w:rPr>
          <w:lang w:val="en-US"/>
        </w:rPr>
        <w:t>report</w:t>
      </w:r>
      <w:r w:rsidR="00324D41">
        <w:rPr>
          <w:lang w:val="en-US"/>
        </w:rPr>
        <w:t xml:space="preserve"> by the UE</w:t>
      </w:r>
      <w:r w:rsidRPr="00353647">
        <w:rPr>
          <w:lang w:val="en-US"/>
        </w:rPr>
        <w:t xml:space="preserve"> </w:t>
      </w:r>
    </w:p>
    <w:p w14:paraId="2B32209E" w14:textId="0521F7E7" w:rsidR="00353647" w:rsidRPr="00353647" w:rsidRDefault="00353647" w:rsidP="00182E39">
      <w:pPr>
        <w:numPr>
          <w:ilvl w:val="1"/>
          <w:numId w:val="19"/>
        </w:numPr>
        <w:overflowPunct w:val="0"/>
        <w:autoSpaceDE w:val="0"/>
        <w:autoSpaceDN w:val="0"/>
        <w:adjustRightInd w:val="0"/>
        <w:spacing w:after="180" w:line="240" w:lineRule="auto"/>
        <w:contextualSpacing/>
        <w:textAlignment w:val="baseline"/>
        <w:rPr>
          <w:lang w:val="en-US"/>
        </w:rPr>
      </w:pPr>
      <w:r w:rsidRPr="00353647">
        <w:rPr>
          <w:lang w:val="en-US"/>
        </w:rPr>
        <w:t xml:space="preserve">SRS transmission for DL CSI </w:t>
      </w:r>
      <m:oMath>
        <m:r>
          <w:rPr>
            <w:rFonts w:ascii="Cambria Math" w:hAnsi="Cambria Math"/>
            <w:lang w:val="en-US"/>
          </w:rPr>
          <m:t>-&gt;</m:t>
        </m:r>
      </m:oMath>
      <w:r w:rsidRPr="00353647">
        <w:rPr>
          <w:lang w:val="en-US"/>
        </w:rPr>
        <w:t xml:space="preserve"> CSI-RS transmission precoded by MRT of configured port </w:t>
      </w:r>
      <m:oMath>
        <m:r>
          <w:rPr>
            <w:rFonts w:ascii="Cambria Math" w:hAnsi="Cambria Math"/>
            <w:lang w:val="en-US"/>
          </w:rPr>
          <m:t>-&gt;</m:t>
        </m:r>
      </m:oMath>
      <w:r w:rsidRPr="00353647">
        <w:rPr>
          <w:lang w:val="en-US"/>
        </w:rPr>
        <w:t xml:space="preserve"> PO </w:t>
      </w:r>
      <w:r w:rsidR="006E4FBF">
        <w:rPr>
          <w:lang w:val="en-US"/>
        </w:rPr>
        <w:t xml:space="preserve">measurement and </w:t>
      </w:r>
      <w:r w:rsidR="006E4FBF" w:rsidRPr="00353647">
        <w:rPr>
          <w:lang w:val="en-US"/>
        </w:rPr>
        <w:t>report</w:t>
      </w:r>
      <w:r w:rsidR="006E4FBF">
        <w:rPr>
          <w:lang w:val="en-US"/>
        </w:rPr>
        <w:t xml:space="preserve"> by the UE</w:t>
      </w:r>
    </w:p>
    <w:p w14:paraId="3D1A085E" w14:textId="77777777" w:rsidR="00353647" w:rsidRPr="00353647" w:rsidRDefault="00353647" w:rsidP="00353647">
      <w:pPr>
        <w:overflowPunct w:val="0"/>
        <w:autoSpaceDE w:val="0"/>
        <w:autoSpaceDN w:val="0"/>
        <w:adjustRightInd w:val="0"/>
        <w:spacing w:after="180" w:line="240" w:lineRule="auto"/>
        <w:ind w:left="720"/>
        <w:contextualSpacing/>
        <w:textAlignment w:val="baseline"/>
        <w:rPr>
          <w:lang w:val="en-US"/>
        </w:rPr>
      </w:pPr>
    </w:p>
    <w:p w14:paraId="2ABFD61E" w14:textId="04ABAE29" w:rsidR="00353647" w:rsidRPr="00353647" w:rsidRDefault="00353647" w:rsidP="00182E39">
      <w:pPr>
        <w:numPr>
          <w:ilvl w:val="0"/>
          <w:numId w:val="19"/>
        </w:numPr>
        <w:overflowPunct w:val="0"/>
        <w:autoSpaceDE w:val="0"/>
        <w:autoSpaceDN w:val="0"/>
        <w:adjustRightInd w:val="0"/>
        <w:spacing w:after="180" w:line="240" w:lineRule="auto"/>
        <w:contextualSpacing/>
        <w:textAlignment w:val="baseline"/>
        <w:rPr>
          <w:lang w:val="en-US"/>
        </w:rPr>
      </w:pPr>
      <w:r w:rsidRPr="00353647">
        <w:rPr>
          <w:lang w:val="en-US"/>
        </w:rPr>
        <w:t xml:space="preserve">Non-MRT </w:t>
      </w:r>
      <w:proofErr w:type="spellStart"/>
      <w:r w:rsidRPr="00353647">
        <w:rPr>
          <w:lang w:val="en-US"/>
        </w:rPr>
        <w:t>precoded</w:t>
      </w:r>
      <w:proofErr w:type="spellEnd"/>
      <w:r w:rsidRPr="00353647">
        <w:rPr>
          <w:lang w:val="en-US"/>
        </w:rPr>
        <w:t xml:space="preserve"> CSI-RS</w:t>
      </w:r>
      <w:r w:rsidR="007B3F7D">
        <w:rPr>
          <w:lang w:val="en-US"/>
        </w:rPr>
        <w:t xml:space="preserve"> implementation</w:t>
      </w:r>
      <w:r w:rsidRPr="00353647">
        <w:rPr>
          <w:lang w:val="en-US"/>
        </w:rPr>
        <w:t>:</w:t>
      </w:r>
    </w:p>
    <w:p w14:paraId="1C85F9D1" w14:textId="06ADB156" w:rsidR="00353647" w:rsidRPr="00353647" w:rsidRDefault="00353647" w:rsidP="00182E39">
      <w:pPr>
        <w:numPr>
          <w:ilvl w:val="1"/>
          <w:numId w:val="19"/>
        </w:numPr>
        <w:overflowPunct w:val="0"/>
        <w:autoSpaceDE w:val="0"/>
        <w:autoSpaceDN w:val="0"/>
        <w:adjustRightInd w:val="0"/>
        <w:spacing w:after="180" w:line="240" w:lineRule="auto"/>
        <w:contextualSpacing/>
        <w:textAlignment w:val="baseline"/>
        <w:rPr>
          <w:lang w:val="en-US"/>
        </w:rPr>
      </w:pPr>
      <w:r w:rsidRPr="00353647">
        <w:rPr>
          <w:lang w:val="en-US"/>
        </w:rPr>
        <w:t>SRS transmission for DL CSI (</w:t>
      </w:r>
      <w:proofErr w:type="spellStart"/>
      <w:r w:rsidRPr="00353647">
        <w:rPr>
          <w:lang w:val="en-US"/>
        </w:rPr>
        <w:t>gNB</w:t>
      </w:r>
      <w:proofErr w:type="spellEnd"/>
      <w:r w:rsidRPr="00353647">
        <w:rPr>
          <w:lang w:val="en-US"/>
        </w:rPr>
        <w:t xml:space="preserve"> measures PO </w:t>
      </w:r>
      <w:r w:rsidR="003B3EB1">
        <w:rPr>
          <w:lang w:val="en-US"/>
        </w:rPr>
        <w:t>of</w:t>
      </w:r>
      <w:r w:rsidRPr="00353647">
        <w:rPr>
          <w:lang w:val="en-US"/>
        </w:rPr>
        <w:t xml:space="preserve"> </w:t>
      </w:r>
      <w:r w:rsidR="00520257">
        <w:rPr>
          <w:lang w:val="en-US"/>
        </w:rPr>
        <w:t>configured</w:t>
      </w:r>
      <w:r w:rsidR="003B3EB1">
        <w:rPr>
          <w:lang w:val="en-US"/>
        </w:rPr>
        <w:t xml:space="preserve"> </w:t>
      </w:r>
      <w:r w:rsidRPr="00353647">
        <w:rPr>
          <w:lang w:val="en-US"/>
        </w:rPr>
        <w:t>SRS</w:t>
      </w:r>
      <w:r w:rsidR="003B3EB1">
        <w:rPr>
          <w:lang w:val="en-US"/>
        </w:rPr>
        <w:t xml:space="preserve"> port </w:t>
      </w:r>
      <w:r w:rsidRPr="00353647">
        <w:rPr>
          <w:lang w:val="en-US"/>
        </w:rPr>
        <w:t xml:space="preserve">from </w:t>
      </w:r>
      <w:r w:rsidR="003B3EB1">
        <w:rPr>
          <w:lang w:val="en-US"/>
        </w:rPr>
        <w:t>SRS</w:t>
      </w:r>
      <w:r w:rsidRPr="00353647">
        <w:rPr>
          <w:lang w:val="en-US"/>
        </w:rPr>
        <w:t xml:space="preserve"> for DL CSI)</w:t>
      </w:r>
      <w:r w:rsidR="003B3EB1">
        <w:rPr>
          <w:lang w:val="en-US"/>
        </w:rPr>
        <w:t xml:space="preserve"> </w:t>
      </w:r>
      <m:oMath>
        <m:r>
          <w:rPr>
            <w:rFonts w:ascii="Cambria Math" w:hAnsi="Cambria Math"/>
            <w:lang w:val="en-US"/>
          </w:rPr>
          <m:t>-&gt;</m:t>
        </m:r>
      </m:oMath>
      <w:r w:rsidRPr="00353647">
        <w:rPr>
          <w:lang w:val="en-US"/>
        </w:rPr>
        <w:t xml:space="preserve"> CSI-RS transmission </w:t>
      </w:r>
      <m:oMath>
        <m:r>
          <w:rPr>
            <w:rFonts w:ascii="Cambria Math" w:hAnsi="Cambria Math"/>
            <w:lang w:val="en-US"/>
          </w:rPr>
          <m:t>-&gt;</m:t>
        </m:r>
      </m:oMath>
      <w:r w:rsidRPr="00353647">
        <w:rPr>
          <w:lang w:val="en-US"/>
        </w:rPr>
        <w:t xml:space="preserve"> PO </w:t>
      </w:r>
      <w:r w:rsidR="00952694">
        <w:rPr>
          <w:lang w:val="en-US"/>
        </w:rPr>
        <w:t xml:space="preserve">measurement and </w:t>
      </w:r>
      <w:r w:rsidR="00952694" w:rsidRPr="00353647">
        <w:rPr>
          <w:lang w:val="en-US"/>
        </w:rPr>
        <w:t>report</w:t>
      </w:r>
      <w:r w:rsidR="00952694">
        <w:rPr>
          <w:lang w:val="en-US"/>
        </w:rPr>
        <w:t xml:space="preserve"> by the UE</w:t>
      </w:r>
      <w:r w:rsidRPr="00353647">
        <w:rPr>
          <w:lang w:val="en-US"/>
        </w:rPr>
        <w:t xml:space="preserve"> </w:t>
      </w:r>
    </w:p>
    <w:p w14:paraId="5ACD9440" w14:textId="0D599A61" w:rsidR="00353647" w:rsidRPr="00353647" w:rsidRDefault="00353647" w:rsidP="00182E39">
      <w:pPr>
        <w:numPr>
          <w:ilvl w:val="1"/>
          <w:numId w:val="19"/>
        </w:numPr>
        <w:overflowPunct w:val="0"/>
        <w:autoSpaceDE w:val="0"/>
        <w:autoSpaceDN w:val="0"/>
        <w:adjustRightInd w:val="0"/>
        <w:spacing w:after="180" w:line="240" w:lineRule="auto"/>
        <w:contextualSpacing/>
        <w:textAlignment w:val="baseline"/>
        <w:rPr>
          <w:lang w:val="en-US"/>
        </w:rPr>
      </w:pPr>
      <w:r w:rsidRPr="00353647">
        <w:rPr>
          <w:lang w:val="en-US"/>
        </w:rPr>
        <w:t xml:space="preserve">CSI-RS transmission </w:t>
      </w:r>
      <m:oMath>
        <m:r>
          <w:rPr>
            <w:rFonts w:ascii="Cambria Math" w:hAnsi="Cambria Math"/>
            <w:lang w:val="en-US"/>
          </w:rPr>
          <m:t>-&gt;</m:t>
        </m:r>
      </m:oMath>
      <w:r w:rsidRPr="00353647">
        <w:rPr>
          <w:lang w:val="en-US"/>
        </w:rPr>
        <w:t xml:space="preserve"> PO </w:t>
      </w:r>
      <w:r w:rsidR="006F5206">
        <w:rPr>
          <w:lang w:val="en-US"/>
        </w:rPr>
        <w:t xml:space="preserve">measurement and </w:t>
      </w:r>
      <w:r w:rsidRPr="00353647">
        <w:rPr>
          <w:lang w:val="en-US"/>
        </w:rPr>
        <w:t xml:space="preserve">report </w:t>
      </w:r>
      <w:r w:rsidR="006F5206">
        <w:rPr>
          <w:lang w:val="en-US"/>
        </w:rPr>
        <w:t>by the UE</w:t>
      </w:r>
      <w:r w:rsidR="006F5206" w:rsidRPr="00353647">
        <w:rPr>
          <w:lang w:val="en-US"/>
        </w:rPr>
        <w:t xml:space="preserve"> </w:t>
      </w:r>
      <m:oMath>
        <m:r>
          <w:rPr>
            <w:rFonts w:ascii="Cambria Math" w:hAnsi="Cambria Math"/>
            <w:lang w:val="en-US"/>
          </w:rPr>
          <m:t>-&gt;</m:t>
        </m:r>
      </m:oMath>
      <w:r w:rsidRPr="00353647">
        <w:rPr>
          <w:lang w:val="en-US"/>
        </w:rPr>
        <w:t xml:space="preserve"> SRS transmission for DL CSI </w:t>
      </w:r>
      <w:r w:rsidR="00FE328F" w:rsidRPr="00353647">
        <w:rPr>
          <w:lang w:val="en-US"/>
        </w:rPr>
        <w:t>(</w:t>
      </w:r>
      <w:proofErr w:type="spellStart"/>
      <w:r w:rsidRPr="00353647">
        <w:rPr>
          <w:lang w:val="en-US"/>
        </w:rPr>
        <w:t>gNB</w:t>
      </w:r>
      <w:proofErr w:type="spellEnd"/>
      <w:r w:rsidRPr="00353647">
        <w:rPr>
          <w:lang w:val="en-US"/>
        </w:rPr>
        <w:t xml:space="preserve"> measures PO </w:t>
      </w:r>
      <w:r w:rsidR="00FE328F">
        <w:rPr>
          <w:lang w:val="en-US"/>
        </w:rPr>
        <w:t>of</w:t>
      </w:r>
      <w:r w:rsidR="00FE328F" w:rsidRPr="00353647">
        <w:rPr>
          <w:lang w:val="en-US"/>
        </w:rPr>
        <w:t xml:space="preserve"> </w:t>
      </w:r>
      <w:r w:rsidR="00FE328F">
        <w:rPr>
          <w:lang w:val="en-US"/>
        </w:rPr>
        <w:t xml:space="preserve">configured </w:t>
      </w:r>
      <w:r w:rsidR="00FE328F" w:rsidRPr="00353647">
        <w:rPr>
          <w:lang w:val="en-US"/>
        </w:rPr>
        <w:t>SRS</w:t>
      </w:r>
      <w:r w:rsidR="00FE328F">
        <w:rPr>
          <w:lang w:val="en-US"/>
        </w:rPr>
        <w:t xml:space="preserve"> port </w:t>
      </w:r>
      <w:r w:rsidRPr="00353647">
        <w:rPr>
          <w:lang w:val="en-US"/>
        </w:rPr>
        <w:t>from SRS for DL CSI</w:t>
      </w:r>
      <w:r w:rsidR="00FE328F" w:rsidRPr="00353647">
        <w:rPr>
          <w:lang w:val="en-US"/>
        </w:rPr>
        <w:t>)</w:t>
      </w:r>
    </w:p>
    <w:p w14:paraId="1BBD467A" w14:textId="33158D41" w:rsidR="00353647" w:rsidRPr="00353647" w:rsidRDefault="00353647" w:rsidP="00182E39">
      <w:pPr>
        <w:numPr>
          <w:ilvl w:val="1"/>
          <w:numId w:val="19"/>
        </w:numPr>
        <w:overflowPunct w:val="0"/>
        <w:autoSpaceDE w:val="0"/>
        <w:autoSpaceDN w:val="0"/>
        <w:adjustRightInd w:val="0"/>
        <w:spacing w:after="180" w:line="240" w:lineRule="auto"/>
        <w:contextualSpacing/>
        <w:textAlignment w:val="baseline"/>
        <w:rPr>
          <w:lang w:val="en-US"/>
        </w:rPr>
      </w:pPr>
      <w:r w:rsidRPr="00353647">
        <w:rPr>
          <w:lang w:val="en-US"/>
        </w:rPr>
        <w:t>CSI-RS transmissio</w:t>
      </w:r>
      <w:r w:rsidR="000054E3">
        <w:rPr>
          <w:lang w:val="en-US"/>
        </w:rPr>
        <w:t>n</w:t>
      </w:r>
      <w:r w:rsidRPr="00353647">
        <w:rPr>
          <w:lang w:val="en-US"/>
        </w:rPr>
        <w:t xml:space="preserve"> </w:t>
      </w:r>
      <m:oMath>
        <m:r>
          <w:rPr>
            <w:rFonts w:ascii="Cambria Math" w:hAnsi="Cambria Math"/>
            <w:lang w:val="en-US"/>
          </w:rPr>
          <m:t>-&gt;</m:t>
        </m:r>
      </m:oMath>
      <w:r w:rsidRPr="00353647">
        <w:rPr>
          <w:lang w:val="en-US"/>
        </w:rPr>
        <w:t xml:space="preserve"> PO </w:t>
      </w:r>
      <w:r w:rsidR="000054E3">
        <w:rPr>
          <w:lang w:val="en-US"/>
        </w:rPr>
        <w:t xml:space="preserve">measurement and </w:t>
      </w:r>
      <w:r w:rsidR="000054E3" w:rsidRPr="00353647">
        <w:rPr>
          <w:lang w:val="en-US"/>
        </w:rPr>
        <w:t>report</w:t>
      </w:r>
      <w:r w:rsidR="000054E3">
        <w:rPr>
          <w:lang w:val="en-US"/>
        </w:rPr>
        <w:t xml:space="preserve"> by the UE</w:t>
      </w:r>
      <w:r w:rsidRPr="00353647">
        <w:rPr>
          <w:lang w:val="en-US"/>
        </w:rPr>
        <w:t xml:space="preserve"> </w:t>
      </w:r>
      <m:oMath>
        <m:r>
          <w:rPr>
            <w:rFonts w:ascii="Cambria Math" w:hAnsi="Cambria Math"/>
            <w:lang w:val="en-US"/>
          </w:rPr>
          <m:t>-&gt;</m:t>
        </m:r>
      </m:oMath>
      <w:r w:rsidRPr="00353647">
        <w:rPr>
          <w:lang w:val="en-US"/>
        </w:rPr>
        <w:t xml:space="preserve"> dedicated SRS transmission for PO</w:t>
      </w:r>
    </w:p>
    <w:p w14:paraId="06C68E00" w14:textId="77777777" w:rsidR="002E1145" w:rsidRDefault="002E1145" w:rsidP="00DF78AB"/>
    <w:p w14:paraId="5E5719E6" w14:textId="6DB8383A" w:rsidR="003869ED" w:rsidRDefault="00906ACF" w:rsidP="00DF78AB">
      <w:r>
        <w:t xml:space="preserve">We observe that </w:t>
      </w:r>
      <w:r w:rsidR="00DB59A6">
        <w:t>in case 1a and 2c</w:t>
      </w:r>
      <w:r w:rsidR="00703671">
        <w:t xml:space="preserve"> there is </w:t>
      </w:r>
      <w:r w:rsidR="000C02E9">
        <w:t>need</w:t>
      </w:r>
      <w:r w:rsidR="00703671">
        <w:t xml:space="preserve"> </w:t>
      </w:r>
      <w:r w:rsidR="005D3FB2">
        <w:t>to trigger</w:t>
      </w:r>
      <w:r w:rsidR="00703671">
        <w:t xml:space="preserve"> </w:t>
      </w:r>
      <w:r w:rsidR="00A464CD" w:rsidRPr="00353647">
        <w:rPr>
          <w:lang w:val="en-US"/>
        </w:rPr>
        <w:t>dedicated SRS for PO</w:t>
      </w:r>
      <w:r w:rsidR="00A464CD">
        <w:rPr>
          <w:lang w:val="en-US"/>
        </w:rPr>
        <w:t xml:space="preserve"> and </w:t>
      </w:r>
      <w:r w:rsidR="00A464CD" w:rsidRPr="00353647">
        <w:rPr>
          <w:lang w:val="en-US"/>
        </w:rPr>
        <w:t xml:space="preserve">no need for correspondence between SRS for PO </w:t>
      </w:r>
      <w:r w:rsidR="00410045">
        <w:rPr>
          <w:lang w:val="en-US"/>
        </w:rPr>
        <w:t>calibration</w:t>
      </w:r>
      <w:r w:rsidR="00A464CD" w:rsidRPr="00353647">
        <w:rPr>
          <w:lang w:val="en-US"/>
        </w:rPr>
        <w:t xml:space="preserve"> and SRS for DL CSI</w:t>
      </w:r>
      <w:r w:rsidR="0010510F">
        <w:rPr>
          <w:lang w:val="en-US"/>
        </w:rPr>
        <w:t>. Conversely, in case 1b, 2a and 2b</w:t>
      </w:r>
      <w:r w:rsidR="00D00519">
        <w:rPr>
          <w:lang w:val="en-US"/>
        </w:rPr>
        <w:t xml:space="preserve">, </w:t>
      </w:r>
      <w:r w:rsidR="00C41BB7">
        <w:rPr>
          <w:lang w:val="en-US"/>
        </w:rPr>
        <w:t xml:space="preserve">SRS for DL </w:t>
      </w:r>
      <w:r w:rsidR="00A21C9A">
        <w:rPr>
          <w:lang w:val="en-US"/>
        </w:rPr>
        <w:t>CSI</w:t>
      </w:r>
      <w:r w:rsidR="000E4DBA">
        <w:rPr>
          <w:lang w:val="en-US"/>
        </w:rPr>
        <w:t xml:space="preserve"> are reused for PO calibration, hence there is no need for dedicated </w:t>
      </w:r>
      <w:r w:rsidR="004E1BD8">
        <w:rPr>
          <w:lang w:val="en-US"/>
        </w:rPr>
        <w:t xml:space="preserve">SRS for PO, but there is a need to establish a correspondence </w:t>
      </w:r>
      <w:r w:rsidR="004E1BD8" w:rsidRPr="00353647">
        <w:rPr>
          <w:lang w:val="en-US"/>
        </w:rPr>
        <w:t>between SRS for PO and SRS for DL CSI</w:t>
      </w:r>
      <w:r w:rsidR="004E1BD8">
        <w:rPr>
          <w:lang w:val="en-US"/>
        </w:rPr>
        <w:t>.</w:t>
      </w:r>
    </w:p>
    <w:p w14:paraId="2BF2E8B1" w14:textId="6D070F11" w:rsidR="00B75B47" w:rsidRPr="008D1C55" w:rsidRDefault="00400661" w:rsidP="00E05145">
      <w:pPr>
        <w:pStyle w:val="ListParagraph"/>
        <w:numPr>
          <w:ilvl w:val="0"/>
          <w:numId w:val="7"/>
        </w:numPr>
        <w:spacing w:after="180"/>
        <w:ind w:left="1718" w:hanging="357"/>
        <w:contextualSpacing w:val="0"/>
        <w:rPr>
          <w:b/>
        </w:rPr>
      </w:pPr>
      <w:bookmarkStart w:id="30" w:name="_Ref174120153"/>
      <w:r w:rsidRPr="008D1C55">
        <w:rPr>
          <w:b/>
        </w:rPr>
        <w:t xml:space="preserve">In both </w:t>
      </w:r>
      <w:r w:rsidR="0077463F" w:rsidRPr="008D1C55">
        <w:rPr>
          <w:b/>
        </w:rPr>
        <w:t>MRT-</w:t>
      </w:r>
      <w:proofErr w:type="spellStart"/>
      <w:r w:rsidR="0077463F" w:rsidRPr="008D1C55">
        <w:rPr>
          <w:b/>
        </w:rPr>
        <w:t>precoded</w:t>
      </w:r>
      <w:proofErr w:type="spellEnd"/>
      <w:r w:rsidR="0077463F" w:rsidRPr="008D1C55">
        <w:rPr>
          <w:b/>
        </w:rPr>
        <w:t xml:space="preserve"> and non-MRT-</w:t>
      </w:r>
      <w:proofErr w:type="spellStart"/>
      <w:r w:rsidR="0077463F" w:rsidRPr="008D1C55">
        <w:rPr>
          <w:b/>
        </w:rPr>
        <w:t>precoded</w:t>
      </w:r>
      <w:proofErr w:type="spellEnd"/>
      <w:r w:rsidR="0077463F" w:rsidRPr="008D1C55">
        <w:rPr>
          <w:b/>
        </w:rPr>
        <w:t xml:space="preserve"> CSI-RS </w:t>
      </w:r>
      <w:r w:rsidR="007B71DE" w:rsidRPr="008D1C55">
        <w:rPr>
          <w:b/>
        </w:rPr>
        <w:t>solutions</w:t>
      </w:r>
      <w:r w:rsidR="007D4CD3" w:rsidRPr="008D1C55">
        <w:rPr>
          <w:b/>
        </w:rPr>
        <w:t xml:space="preserve"> for PO calibration, there are </w:t>
      </w:r>
      <w:r w:rsidR="00DB0026" w:rsidRPr="008D1C55">
        <w:rPr>
          <w:b/>
        </w:rPr>
        <w:t xml:space="preserve">network </w:t>
      </w:r>
      <w:r w:rsidR="007B71DE" w:rsidRPr="008D1C55">
        <w:rPr>
          <w:b/>
        </w:rPr>
        <w:t xml:space="preserve">implementations </w:t>
      </w:r>
      <w:r w:rsidR="003270DE" w:rsidRPr="008D1C55">
        <w:rPr>
          <w:b/>
        </w:rPr>
        <w:t xml:space="preserve">using </w:t>
      </w:r>
      <w:r w:rsidR="003270DE" w:rsidRPr="00353647">
        <w:rPr>
          <w:b/>
          <w:lang w:val="en-US"/>
        </w:rPr>
        <w:t xml:space="preserve">dedicated SRS </w:t>
      </w:r>
      <w:r w:rsidR="00E65DE0">
        <w:rPr>
          <w:b/>
          <w:bCs/>
          <w:lang w:val="en-US"/>
        </w:rPr>
        <w:t>transmissi</w:t>
      </w:r>
      <w:r w:rsidR="001B04B4">
        <w:rPr>
          <w:b/>
          <w:bCs/>
          <w:lang w:val="en-US"/>
        </w:rPr>
        <w:t>on</w:t>
      </w:r>
      <w:r w:rsidR="003270DE" w:rsidRPr="00353647">
        <w:rPr>
          <w:b/>
          <w:bCs/>
          <w:lang w:val="en-US"/>
        </w:rPr>
        <w:t xml:space="preserve"> </w:t>
      </w:r>
      <w:r w:rsidR="003270DE" w:rsidRPr="00353647">
        <w:rPr>
          <w:b/>
          <w:lang w:val="en-US"/>
        </w:rPr>
        <w:t>for PO</w:t>
      </w:r>
      <w:r w:rsidR="003270DE" w:rsidRPr="008D1C55">
        <w:rPr>
          <w:b/>
          <w:lang w:val="en-US"/>
        </w:rPr>
        <w:t xml:space="preserve"> and </w:t>
      </w:r>
      <w:r w:rsidR="003270DE" w:rsidRPr="00353647">
        <w:rPr>
          <w:b/>
          <w:lang w:val="en-US"/>
        </w:rPr>
        <w:t xml:space="preserve">no need for correspondence between SRS </w:t>
      </w:r>
      <w:r w:rsidR="001047B9">
        <w:rPr>
          <w:b/>
          <w:bCs/>
          <w:lang w:val="en-US"/>
        </w:rPr>
        <w:t xml:space="preserve">ports </w:t>
      </w:r>
      <w:r w:rsidR="003270DE" w:rsidRPr="00353647">
        <w:rPr>
          <w:b/>
          <w:lang w:val="en-US"/>
        </w:rPr>
        <w:t>for PO</w:t>
      </w:r>
      <w:r w:rsidR="003270DE" w:rsidRPr="008D1C55">
        <w:rPr>
          <w:b/>
          <w:lang w:val="en-US"/>
        </w:rPr>
        <w:t xml:space="preserve"> calibration</w:t>
      </w:r>
      <w:r w:rsidR="003270DE" w:rsidRPr="00353647">
        <w:rPr>
          <w:b/>
          <w:lang w:val="en-US"/>
        </w:rPr>
        <w:t xml:space="preserve"> and SRS </w:t>
      </w:r>
      <w:r w:rsidR="001047B9">
        <w:rPr>
          <w:b/>
          <w:bCs/>
          <w:lang w:val="en-US"/>
        </w:rPr>
        <w:t>ports</w:t>
      </w:r>
      <w:r w:rsidR="003270DE" w:rsidRPr="00353647">
        <w:rPr>
          <w:b/>
          <w:bCs/>
          <w:lang w:val="en-US"/>
        </w:rPr>
        <w:t xml:space="preserve"> </w:t>
      </w:r>
      <w:r w:rsidR="003270DE" w:rsidRPr="00353647">
        <w:rPr>
          <w:b/>
          <w:lang w:val="en-US"/>
        </w:rPr>
        <w:t>for DL CSI</w:t>
      </w:r>
      <w:r w:rsidR="001F6A67" w:rsidRPr="008D1C55">
        <w:rPr>
          <w:b/>
          <w:lang w:val="en-US"/>
        </w:rPr>
        <w:t>.</w:t>
      </w:r>
      <w:r w:rsidR="007B71DE" w:rsidRPr="008D1C55">
        <w:rPr>
          <w:b/>
          <w:lang w:val="en-US"/>
        </w:rPr>
        <w:t xml:space="preserve"> </w:t>
      </w:r>
      <w:r w:rsidR="00A87C0B" w:rsidRPr="008D1C55">
        <w:rPr>
          <w:b/>
          <w:lang w:val="en-US"/>
        </w:rPr>
        <w:t xml:space="preserve">There are also implementations that reuse </w:t>
      </w:r>
      <w:r w:rsidR="00A409D2" w:rsidRPr="008D1C55">
        <w:rPr>
          <w:b/>
          <w:lang w:val="en-US"/>
        </w:rPr>
        <w:t xml:space="preserve">SRS for DL CSI also </w:t>
      </w:r>
      <w:r w:rsidR="00A87C0B" w:rsidRPr="008D1C55">
        <w:rPr>
          <w:b/>
          <w:lang w:val="en-US"/>
        </w:rPr>
        <w:t xml:space="preserve">for PO calibration, </w:t>
      </w:r>
      <w:r w:rsidR="00A409D2" w:rsidRPr="008D1C55">
        <w:rPr>
          <w:b/>
          <w:lang w:val="en-US"/>
        </w:rPr>
        <w:t>without the</w:t>
      </w:r>
      <w:r w:rsidR="00A87C0B" w:rsidRPr="008D1C55">
        <w:rPr>
          <w:b/>
          <w:lang w:val="en-US"/>
        </w:rPr>
        <w:t xml:space="preserve"> need for dedicated SRS </w:t>
      </w:r>
      <w:r w:rsidR="00E65DE0">
        <w:rPr>
          <w:b/>
          <w:bCs/>
          <w:lang w:val="en-US"/>
        </w:rPr>
        <w:t xml:space="preserve">transmission </w:t>
      </w:r>
      <w:r w:rsidR="00A87C0B" w:rsidRPr="008D1C55">
        <w:rPr>
          <w:b/>
          <w:lang w:val="en-US"/>
        </w:rPr>
        <w:t xml:space="preserve">for PO, but </w:t>
      </w:r>
      <w:r w:rsidR="008D1C55" w:rsidRPr="008D1C55">
        <w:rPr>
          <w:b/>
          <w:bCs/>
          <w:lang w:val="en-US"/>
        </w:rPr>
        <w:t>with</w:t>
      </w:r>
      <w:r w:rsidR="00A87C0B" w:rsidRPr="008D1C55">
        <w:rPr>
          <w:b/>
          <w:lang w:val="en-US"/>
        </w:rPr>
        <w:t xml:space="preserve"> a need to establish a correspondence </w:t>
      </w:r>
      <w:r w:rsidR="00A87C0B" w:rsidRPr="00353647">
        <w:rPr>
          <w:b/>
          <w:lang w:val="en-US"/>
        </w:rPr>
        <w:t xml:space="preserve">between SRS </w:t>
      </w:r>
      <w:r w:rsidR="00F124C3">
        <w:rPr>
          <w:b/>
          <w:bCs/>
          <w:lang w:val="en-US"/>
        </w:rPr>
        <w:t>ports</w:t>
      </w:r>
      <w:r w:rsidR="00A87C0B" w:rsidRPr="00353647">
        <w:rPr>
          <w:b/>
          <w:bCs/>
          <w:lang w:val="en-US"/>
        </w:rPr>
        <w:t xml:space="preserve"> </w:t>
      </w:r>
      <w:r w:rsidR="00A87C0B" w:rsidRPr="00353647">
        <w:rPr>
          <w:b/>
          <w:lang w:val="en-US"/>
        </w:rPr>
        <w:t xml:space="preserve">for PO and SRS </w:t>
      </w:r>
      <w:proofErr w:type="spellStart"/>
      <w:r w:rsidR="00F124C3">
        <w:rPr>
          <w:b/>
          <w:bCs/>
          <w:lang w:val="en-US"/>
        </w:rPr>
        <w:t>pors</w:t>
      </w:r>
      <w:proofErr w:type="spellEnd"/>
      <w:r w:rsidR="00A87C0B" w:rsidRPr="00353647">
        <w:rPr>
          <w:b/>
          <w:bCs/>
          <w:lang w:val="en-US"/>
        </w:rPr>
        <w:t xml:space="preserve"> </w:t>
      </w:r>
      <w:r w:rsidR="00A87C0B" w:rsidRPr="00353647">
        <w:rPr>
          <w:b/>
          <w:lang w:val="en-US"/>
        </w:rPr>
        <w:t>for DL CSI</w:t>
      </w:r>
      <w:r w:rsidR="00A87C0B" w:rsidRPr="008D1C55">
        <w:rPr>
          <w:b/>
          <w:lang w:val="en-US"/>
        </w:rPr>
        <w:t>.</w:t>
      </w:r>
      <w:bookmarkEnd w:id="30"/>
    </w:p>
    <w:p w14:paraId="09D2A280" w14:textId="4632C026" w:rsidR="008D1C55" w:rsidRPr="00575F1E" w:rsidRDefault="00744366" w:rsidP="008D1C55">
      <w:pPr>
        <w:pStyle w:val="ListParagraph"/>
        <w:numPr>
          <w:ilvl w:val="0"/>
          <w:numId w:val="13"/>
        </w:numPr>
        <w:spacing w:after="180"/>
        <w:ind w:left="1321" w:hanging="357"/>
        <w:contextualSpacing w:val="0"/>
        <w:rPr>
          <w:b/>
        </w:rPr>
      </w:pPr>
      <w:bookmarkStart w:id="31" w:name="_Ref174120243"/>
      <w:r w:rsidRPr="00575F1E">
        <w:rPr>
          <w:b/>
        </w:rPr>
        <w:t>For PO calibration, r</w:t>
      </w:r>
      <w:r w:rsidR="00A019E6" w:rsidRPr="00575F1E">
        <w:rPr>
          <w:b/>
        </w:rPr>
        <w:t>egarding the</w:t>
      </w:r>
      <w:r w:rsidR="00D24D6C" w:rsidRPr="00575F1E">
        <w:rPr>
          <w:b/>
        </w:rPr>
        <w:t xml:space="preserve"> association between the UE antenna port(s) for receiving the CSI-RS and for transmitting the configured SRS port(s)</w:t>
      </w:r>
      <w:r w:rsidRPr="00575F1E">
        <w:rPr>
          <w:b/>
        </w:rPr>
        <w:t xml:space="preserve">, </w:t>
      </w:r>
      <w:r w:rsidR="008153EE" w:rsidRPr="00575F1E">
        <w:rPr>
          <w:b/>
        </w:rPr>
        <w:t xml:space="preserve">support </w:t>
      </w:r>
      <w:r w:rsidR="00C71A1D" w:rsidRPr="00575F1E">
        <w:rPr>
          <w:b/>
        </w:rPr>
        <w:t xml:space="preserve">both types of network implementations: </w:t>
      </w:r>
      <w:r w:rsidR="0062720C" w:rsidRPr="00575F1E">
        <w:rPr>
          <w:b/>
        </w:rPr>
        <w:t>without dedicated SRS</w:t>
      </w:r>
      <w:r w:rsidR="000527DB" w:rsidRPr="00575F1E">
        <w:rPr>
          <w:b/>
        </w:rPr>
        <w:t xml:space="preserve"> transmission </w:t>
      </w:r>
      <w:r w:rsidR="001B5517" w:rsidRPr="00575F1E">
        <w:rPr>
          <w:b/>
        </w:rPr>
        <w:t>for PO calibration, by reusing SRS</w:t>
      </w:r>
      <w:r w:rsidR="00FE0E7A" w:rsidRPr="00575F1E">
        <w:rPr>
          <w:b/>
        </w:rPr>
        <w:t xml:space="preserve"> transmission for DL </w:t>
      </w:r>
      <w:r w:rsidR="001A6B91" w:rsidRPr="00575F1E">
        <w:rPr>
          <w:b/>
        </w:rPr>
        <w:t>CSI acquisition</w:t>
      </w:r>
      <w:r w:rsidR="00575F1E" w:rsidRPr="00575F1E">
        <w:rPr>
          <w:b/>
          <w:bCs/>
        </w:rPr>
        <w:t>, and with dedicated SRS transmission for PO calibration.</w:t>
      </w:r>
      <w:bookmarkEnd w:id="31"/>
    </w:p>
    <w:p w14:paraId="23D6E5AD" w14:textId="4D63D441" w:rsidR="00F52912" w:rsidRPr="00D25E44" w:rsidRDefault="00F52912" w:rsidP="00F52912">
      <w:pPr>
        <w:rPr>
          <w:iCs/>
        </w:rPr>
      </w:pPr>
      <w:r w:rsidRPr="00D25E44">
        <w:rPr>
          <w:iCs/>
        </w:rPr>
        <w:t xml:space="preserve">For Rel-19 DL/UL phase offset calibration, it was agreed that for an aperiodic standalone report, the UE will be configured with Q associated SRS resource(s) for antenna switching. It was also agreed that the UE antenna port(s) for receiving the CSI-RS configured for the phase offset measurement are the same as the UE antenna port(s) used to transmit the SRS.  It is important to note that in CJT in TDD, the UEs will already be configured with SRS resources for antenna switching, where those SRS transmissions are used for DL CSI acquisition. </w:t>
      </w:r>
      <w:proofErr w:type="gramStart"/>
      <w:r w:rsidRPr="00D25E44">
        <w:rPr>
          <w:iCs/>
        </w:rPr>
        <w:t>In order to</w:t>
      </w:r>
      <w:proofErr w:type="gramEnd"/>
      <w:r w:rsidRPr="00D25E44">
        <w:rPr>
          <w:iCs/>
        </w:rPr>
        <w:t xml:space="preserve"> save SRS overhead, it would be worth considering how existing SRS resources that are used for DL CSI acquisition could be re-used for the DL/UL phase offset calibration process.  The configuration for the PO calibration would need to include an indicator of the previously configured SRS resource for antenna switching.  The specific SRS antenna port(s) to be used for phase offset measurement would need to be indicated so that the UE will know which antenna port(s) to use for receiving the associated CSI-RS configured for the phase offset measurement.  </w:t>
      </w:r>
    </w:p>
    <w:p w14:paraId="0635D1ED" w14:textId="71F7CB9B" w:rsidR="00F52912" w:rsidRPr="008C404C" w:rsidRDefault="00F52912" w:rsidP="00182E39">
      <w:pPr>
        <w:pStyle w:val="ListParagraph"/>
        <w:numPr>
          <w:ilvl w:val="0"/>
          <w:numId w:val="7"/>
        </w:numPr>
        <w:spacing w:after="180"/>
        <w:ind w:left="1718" w:hanging="357"/>
        <w:contextualSpacing w:val="0"/>
        <w:rPr>
          <w:b/>
        </w:rPr>
      </w:pPr>
      <w:bookmarkStart w:id="32" w:name="_Ref174120167"/>
      <w:r w:rsidRPr="008C404C">
        <w:rPr>
          <w:b/>
        </w:rPr>
        <w:t>SRS overhead can be reduced by leveraging an already-configured SRS for DL CSI acquisition for the DL/UL phase offset calibration rather than configuring additional SRS resources for the DL/UL phase offset report.</w:t>
      </w:r>
      <w:bookmarkEnd w:id="32"/>
    </w:p>
    <w:p w14:paraId="5C23C383" w14:textId="7EC6B166" w:rsidR="00F10CBC" w:rsidRPr="00F12C14" w:rsidRDefault="00F12C14" w:rsidP="00182E39">
      <w:pPr>
        <w:pStyle w:val="ListParagraph"/>
        <w:numPr>
          <w:ilvl w:val="0"/>
          <w:numId w:val="13"/>
        </w:numPr>
        <w:spacing w:after="180"/>
        <w:ind w:left="1321" w:hanging="357"/>
        <w:contextualSpacing w:val="0"/>
        <w:rPr>
          <w:b/>
        </w:rPr>
      </w:pPr>
      <w:bookmarkStart w:id="33" w:name="_Ref174120262"/>
      <w:r w:rsidRPr="00F12C14">
        <w:rPr>
          <w:b/>
          <w:bCs/>
          <w:iCs/>
        </w:rPr>
        <w:t>C</w:t>
      </w:r>
      <w:r w:rsidR="00F52912" w:rsidRPr="00F12C14">
        <w:rPr>
          <w:b/>
          <w:bCs/>
          <w:iCs/>
        </w:rPr>
        <w:t>onsider</w:t>
      </w:r>
      <w:r w:rsidR="00F52912" w:rsidRPr="00F12C14">
        <w:rPr>
          <w:b/>
        </w:rPr>
        <w:t xml:space="preserve"> configuring the aperiodic phase offset calibration report to enable an existing SRS resource for SRS antenna switching (DL CSI acquisition) to be used as the UL measurement for the DL/UL phase offset calibration.  The configuration would need to indicate the existing SRS resource and which UE antenna port(s) are to be used in the phase offset measurement.</w:t>
      </w:r>
      <w:bookmarkEnd w:id="33"/>
    </w:p>
    <w:p w14:paraId="2F7A3F26" w14:textId="77777777" w:rsidR="00F52912" w:rsidRPr="00D25E44" w:rsidRDefault="00F52912" w:rsidP="00F52912">
      <w:pPr>
        <w:spacing w:after="180"/>
      </w:pPr>
    </w:p>
    <w:p w14:paraId="0B24D7F2" w14:textId="077AC853" w:rsidR="00B91A48" w:rsidRPr="00D25E44" w:rsidRDefault="005C53C2" w:rsidP="00B91A48">
      <w:pPr>
        <w:pStyle w:val="Heading1"/>
      </w:pPr>
      <w:bookmarkStart w:id="34" w:name="_Ref158884043"/>
      <w:r w:rsidRPr="00D25E44">
        <w:t>4</w:t>
      </w:r>
      <w:r w:rsidR="00B91A48" w:rsidRPr="00D25E44">
        <w:tab/>
        <w:t>Conclusion</w:t>
      </w:r>
    </w:p>
    <w:p w14:paraId="1F7D0428" w14:textId="446CF5E4" w:rsidR="00B91A48" w:rsidRPr="00D25E44" w:rsidRDefault="00B11AD0" w:rsidP="00B91A48">
      <w:pPr>
        <w:jc w:val="both"/>
        <w:rPr>
          <w:u w:val="single"/>
        </w:rPr>
      </w:pPr>
      <w:r w:rsidRPr="00D25E44">
        <w:rPr>
          <w:u w:val="single"/>
        </w:rPr>
        <w:t xml:space="preserve">Hereafter is a summary of observations and proposals for </w:t>
      </w:r>
      <w:r w:rsidR="00C349B1" w:rsidRPr="00D25E44">
        <w:rPr>
          <w:u w:val="single"/>
        </w:rPr>
        <w:t xml:space="preserve">Type-I </w:t>
      </w:r>
      <w:r w:rsidR="0054400F" w:rsidRPr="00D25E44">
        <w:rPr>
          <w:u w:val="single"/>
        </w:rPr>
        <w:t>extension</w:t>
      </w:r>
      <w:r w:rsidR="00C349B1" w:rsidRPr="00D25E44">
        <w:rPr>
          <w:u w:val="single"/>
        </w:rPr>
        <w:t xml:space="preserve"> for up to 128 ports</w:t>
      </w:r>
    </w:p>
    <w:p w14:paraId="0DA0CFD4" w14:textId="3E1F0F24" w:rsidR="00074C14" w:rsidRPr="00D25E44" w:rsidRDefault="00947E79" w:rsidP="00947E79">
      <w:pPr>
        <w:ind w:left="1418" w:hanging="1418"/>
        <w:jc w:val="both"/>
        <w:rPr>
          <w:b/>
          <w:bCs/>
        </w:rPr>
      </w:pPr>
      <w:r>
        <w:rPr>
          <w:b/>
          <w:bCs/>
        </w:rPr>
        <w:fldChar w:fldCharType="begin"/>
      </w:r>
      <w:r>
        <w:rPr>
          <w:b/>
          <w:bCs/>
        </w:rPr>
        <w:instrText xml:space="preserve"> REF _Ref174119819 \w \h </w:instrText>
      </w:r>
      <w:r>
        <w:rPr>
          <w:b/>
          <w:bCs/>
        </w:rPr>
      </w:r>
      <w:r>
        <w:rPr>
          <w:b/>
          <w:bCs/>
        </w:rPr>
        <w:fldChar w:fldCharType="separate"/>
      </w:r>
      <w:r>
        <w:rPr>
          <w:b/>
          <w:bCs/>
        </w:rPr>
        <w:t>Observation 1</w:t>
      </w:r>
      <w:r>
        <w:rPr>
          <w:b/>
          <w:bCs/>
        </w:rPr>
        <w:fldChar w:fldCharType="end"/>
      </w:r>
      <w:r>
        <w:rPr>
          <w:b/>
          <w:bCs/>
        </w:rPr>
        <w:tab/>
      </w:r>
      <w:r>
        <w:rPr>
          <w:b/>
          <w:bCs/>
        </w:rPr>
        <w:fldChar w:fldCharType="begin"/>
      </w:r>
      <w:r>
        <w:rPr>
          <w:b/>
          <w:bCs/>
        </w:rPr>
        <w:instrText xml:space="preserve"> REF _Ref174119819 \h </w:instrText>
      </w:r>
      <w:r>
        <w:rPr>
          <w:b/>
          <w:bCs/>
        </w:rPr>
      </w:r>
      <w:r>
        <w:rPr>
          <w:b/>
          <w:bCs/>
        </w:rPr>
        <w:fldChar w:fldCharType="separate"/>
      </w:r>
      <w:r w:rsidRPr="00D25E44">
        <w:rPr>
          <w:b/>
          <w:bCs/>
        </w:rPr>
        <w:t>In Scheme-A for ranks 5 to 8, given a selected 1st SD basis beam, for the subsequent 2 (RI=5-6) or 3 SD basis vectors (RI=7-8) to be orthogonal in at least one dimension, they must be in either the horizontal or the orthogonal beam group of the 1</w:t>
      </w:r>
      <w:r w:rsidRPr="00D25E44">
        <w:rPr>
          <w:b/>
          <w:bCs/>
          <w:vertAlign w:val="superscript"/>
        </w:rPr>
        <w:t>st</w:t>
      </w:r>
      <w:r w:rsidRPr="00D25E44">
        <w:rPr>
          <w:b/>
          <w:bCs/>
        </w:rPr>
        <w:t xml:space="preserve"> selected beam, or both.</w:t>
      </w:r>
      <w:r>
        <w:rPr>
          <w:b/>
          <w:bCs/>
        </w:rPr>
        <w:fldChar w:fldCharType="end"/>
      </w:r>
    </w:p>
    <w:p w14:paraId="3AFA5F8E" w14:textId="25BFC221" w:rsidR="00947E79" w:rsidRDefault="00947E79" w:rsidP="00947E79">
      <w:pPr>
        <w:ind w:left="1418" w:hanging="1418"/>
        <w:jc w:val="both"/>
        <w:rPr>
          <w:b/>
          <w:bCs/>
        </w:rPr>
      </w:pPr>
      <w:r>
        <w:rPr>
          <w:b/>
          <w:bCs/>
        </w:rPr>
        <w:fldChar w:fldCharType="begin"/>
      </w:r>
      <w:r>
        <w:rPr>
          <w:b/>
          <w:bCs/>
        </w:rPr>
        <w:instrText xml:space="preserve"> REF _Ref174119863 \w \h </w:instrText>
      </w:r>
      <w:r>
        <w:rPr>
          <w:b/>
          <w:bCs/>
        </w:rPr>
      </w:r>
      <w:r>
        <w:rPr>
          <w:b/>
          <w:bCs/>
        </w:rPr>
        <w:fldChar w:fldCharType="separate"/>
      </w:r>
      <w:r>
        <w:rPr>
          <w:b/>
          <w:bCs/>
        </w:rPr>
        <w:t>Observation 2</w:t>
      </w:r>
      <w:r>
        <w:rPr>
          <w:b/>
          <w:bCs/>
        </w:rPr>
        <w:fldChar w:fldCharType="end"/>
      </w:r>
      <w:r>
        <w:rPr>
          <w:b/>
          <w:bCs/>
        </w:rPr>
        <w:tab/>
      </w:r>
      <w:r>
        <w:rPr>
          <w:b/>
          <w:bCs/>
        </w:rPr>
        <w:fldChar w:fldCharType="begin"/>
      </w:r>
      <w:r>
        <w:rPr>
          <w:b/>
          <w:bCs/>
        </w:rPr>
        <w:instrText xml:space="preserve"> REF _Ref174119863 \h </w:instrText>
      </w:r>
      <w:r>
        <w:rPr>
          <w:b/>
          <w:bCs/>
        </w:rPr>
      </w:r>
      <w:r>
        <w:rPr>
          <w:b/>
          <w:bCs/>
        </w:rPr>
        <w:fldChar w:fldCharType="separate"/>
      </w:r>
      <w:r w:rsidRPr="00D25E44">
        <w:rPr>
          <w:b/>
          <w:bCs/>
        </w:rPr>
        <w:t xml:space="preserve">Compared to selecting the SD bases from a same maximal orthogonal group of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1</m:t>
            </m:r>
          </m:sub>
        </m:sSub>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2</m:t>
            </m:r>
          </m:sub>
        </m:sSub>
      </m:oMath>
      <w:r w:rsidRPr="00D25E44">
        <w:rPr>
          <w:b/>
          <w:bCs/>
        </w:rPr>
        <w:t xml:space="preserve"> beams</w:t>
      </w:r>
      <w:r w:rsidRPr="00D25E44">
        <w:rPr>
          <w:b/>
          <w:bCs/>
          <w:color w:val="000000"/>
          <w:szCs w:val="22"/>
          <w:lang w:eastAsia="x-none"/>
        </w:rPr>
        <w:t xml:space="preserve">, the proposed SD basis signalling for Scheme-A and RI=5-8 requires only </w:t>
      </w:r>
      <m:oMath>
        <m:d>
          <m:dPr>
            <m:begChr m:val="⌈"/>
            <m:endChr m:val="⌉"/>
            <m:ctrlPr>
              <w:rPr>
                <w:rFonts w:ascii="Cambria Math" w:hAnsi="Cambria Math"/>
                <w:b/>
                <w:bCs/>
                <w:i/>
                <w:color w:val="000000"/>
                <w:szCs w:val="22"/>
                <w:lang w:eastAsia="x-none"/>
              </w:rPr>
            </m:ctrlPr>
          </m:dPr>
          <m:e>
            <m:func>
              <m:funcPr>
                <m:ctrlPr>
                  <w:rPr>
                    <w:rFonts w:ascii="Cambria Math" w:hAnsi="Cambria Math"/>
                    <w:b/>
                    <w:bCs/>
                    <w:i/>
                    <w:color w:val="000000"/>
                    <w:szCs w:val="22"/>
                    <w:lang w:eastAsia="x-none"/>
                  </w:rPr>
                </m:ctrlPr>
              </m:funcPr>
              <m:fName>
                <m:sSub>
                  <m:sSubPr>
                    <m:ctrlPr>
                      <w:rPr>
                        <w:rFonts w:ascii="Cambria Math" w:hAnsi="Cambria Math"/>
                        <w:b/>
                        <w:bCs/>
                        <w:i/>
                        <w:color w:val="000000"/>
                        <w:szCs w:val="22"/>
                        <w:lang w:eastAsia="x-none"/>
                      </w:rPr>
                    </m:ctrlPr>
                  </m:sSubPr>
                  <m:e>
                    <m:r>
                      <m:rPr>
                        <m:sty m:val="p"/>
                      </m:rPr>
                      <w:rPr>
                        <w:rFonts w:ascii="Cambria Math" w:hAnsi="Cambria Math"/>
                        <w:color w:val="000000"/>
                        <w:szCs w:val="22"/>
                        <w:lang w:eastAsia="x-none"/>
                      </w:rPr>
                      <m:t>log</m:t>
                    </m:r>
                  </m:e>
                  <m:sub>
                    <m:r>
                      <m:rPr>
                        <m:sty m:val="p"/>
                      </m:rPr>
                      <w:rPr>
                        <w:rFonts w:ascii="Cambria Math" w:hAnsi="Cambria Math"/>
                        <w:color w:val="000000"/>
                        <w:szCs w:val="22"/>
                        <w:lang w:eastAsia="x-none"/>
                      </w:rPr>
                      <m:t>2</m:t>
                    </m:r>
                  </m:sub>
                </m:sSub>
              </m:fName>
              <m:e>
                <m:d>
                  <m:dPr>
                    <m:ctrlPr>
                      <w:rPr>
                        <w:rFonts w:ascii="Cambria Math" w:hAnsi="Cambria Math"/>
                        <w:b/>
                        <w:bCs/>
                        <w:i/>
                        <w:color w:val="000000"/>
                        <w:szCs w:val="22"/>
                        <w:lang w:eastAsia="x-none"/>
                      </w:rPr>
                    </m:ctrlPr>
                  </m:dPr>
                  <m:e>
                    <m:sSub>
                      <m:sSubPr>
                        <m:ctrlPr>
                          <w:rPr>
                            <w:rFonts w:ascii="Cambria Math" w:hAnsi="Cambria Math"/>
                            <w:b/>
                            <w:bCs/>
                            <w:i/>
                            <w:color w:val="000000"/>
                            <w:szCs w:val="22"/>
                            <w:lang w:eastAsia="x-none"/>
                          </w:rPr>
                        </m:ctrlPr>
                      </m:sSubPr>
                      <m:e>
                        <m:r>
                          <m:rPr>
                            <m:sty m:val="p"/>
                          </m:rPr>
                          <w:rPr>
                            <w:rFonts w:ascii="Cambria Math" w:hAnsi="Cambria Math"/>
                            <w:color w:val="000000"/>
                            <w:szCs w:val="22"/>
                            <w:lang w:eastAsia="x-none"/>
                          </w:rPr>
                          <m:t>O</m:t>
                        </m:r>
                      </m:e>
                      <m:sub>
                        <m:r>
                          <m:rPr>
                            <m:sty m:val="p"/>
                          </m:rPr>
                          <w:rPr>
                            <w:rFonts w:ascii="Cambria Math" w:hAnsi="Cambria Math"/>
                            <w:color w:val="000000"/>
                            <w:szCs w:val="22"/>
                            <w:lang w:eastAsia="x-none"/>
                          </w:rPr>
                          <m:t>1</m:t>
                        </m:r>
                      </m:sub>
                    </m:sSub>
                  </m:e>
                </m:d>
              </m:e>
            </m:func>
          </m:e>
        </m:d>
        <m:r>
          <m:rPr>
            <m:sty m:val="p"/>
          </m:rPr>
          <w:rPr>
            <w:rFonts w:ascii="Cambria Math" w:hAnsi="Cambria Math"/>
            <w:color w:val="000000"/>
            <w:szCs w:val="22"/>
            <w:lang w:eastAsia="x-none"/>
          </w:rPr>
          <m:t>=</m:t>
        </m:r>
        <m:d>
          <m:dPr>
            <m:begChr m:val="⌈"/>
            <m:endChr m:val="⌉"/>
            <m:ctrlPr>
              <w:rPr>
                <w:rFonts w:ascii="Cambria Math" w:hAnsi="Cambria Math"/>
                <w:b/>
                <w:bCs/>
                <w:i/>
                <w:color w:val="000000"/>
                <w:szCs w:val="22"/>
                <w:lang w:eastAsia="x-none"/>
              </w:rPr>
            </m:ctrlPr>
          </m:dPr>
          <m:e>
            <m:func>
              <m:funcPr>
                <m:ctrlPr>
                  <w:rPr>
                    <w:rFonts w:ascii="Cambria Math" w:hAnsi="Cambria Math"/>
                    <w:b/>
                    <w:bCs/>
                    <w:i/>
                    <w:color w:val="000000"/>
                    <w:szCs w:val="22"/>
                    <w:lang w:eastAsia="x-none"/>
                  </w:rPr>
                </m:ctrlPr>
              </m:funcPr>
              <m:fName>
                <m:sSub>
                  <m:sSubPr>
                    <m:ctrlPr>
                      <w:rPr>
                        <w:rFonts w:ascii="Cambria Math" w:hAnsi="Cambria Math"/>
                        <w:b/>
                        <w:bCs/>
                        <w:i/>
                        <w:color w:val="000000"/>
                        <w:szCs w:val="22"/>
                        <w:lang w:eastAsia="x-none"/>
                      </w:rPr>
                    </m:ctrlPr>
                  </m:sSubPr>
                  <m:e>
                    <m:r>
                      <m:rPr>
                        <m:sty m:val="p"/>
                      </m:rPr>
                      <w:rPr>
                        <w:rFonts w:ascii="Cambria Math" w:hAnsi="Cambria Math"/>
                        <w:color w:val="000000"/>
                        <w:szCs w:val="22"/>
                        <w:lang w:eastAsia="x-none"/>
                      </w:rPr>
                      <m:t>log</m:t>
                    </m:r>
                  </m:e>
                  <m:sub>
                    <m:r>
                      <m:rPr>
                        <m:sty m:val="p"/>
                      </m:rPr>
                      <w:rPr>
                        <w:rFonts w:ascii="Cambria Math" w:hAnsi="Cambria Math"/>
                        <w:color w:val="000000"/>
                        <w:szCs w:val="22"/>
                        <w:lang w:eastAsia="x-none"/>
                      </w:rPr>
                      <m:t>2</m:t>
                    </m:r>
                  </m:sub>
                </m:sSub>
              </m:fName>
              <m:e>
                <m:d>
                  <m:dPr>
                    <m:ctrlPr>
                      <w:rPr>
                        <w:rFonts w:ascii="Cambria Math" w:hAnsi="Cambria Math"/>
                        <w:b/>
                        <w:bCs/>
                        <w:i/>
                        <w:color w:val="000000"/>
                        <w:szCs w:val="22"/>
                        <w:lang w:eastAsia="x-none"/>
                      </w:rPr>
                    </m:ctrlPr>
                  </m:dPr>
                  <m:e>
                    <m:sSub>
                      <m:sSubPr>
                        <m:ctrlPr>
                          <w:rPr>
                            <w:rFonts w:ascii="Cambria Math" w:hAnsi="Cambria Math"/>
                            <w:b/>
                            <w:bCs/>
                            <w:i/>
                            <w:color w:val="000000"/>
                            <w:szCs w:val="22"/>
                            <w:lang w:eastAsia="x-none"/>
                          </w:rPr>
                        </m:ctrlPr>
                      </m:sSubPr>
                      <m:e>
                        <m:r>
                          <m:rPr>
                            <m:sty m:val="p"/>
                          </m:rPr>
                          <w:rPr>
                            <w:rFonts w:ascii="Cambria Math" w:hAnsi="Cambria Math"/>
                            <w:color w:val="000000"/>
                            <w:szCs w:val="22"/>
                            <w:lang w:eastAsia="x-none"/>
                          </w:rPr>
                          <m:t>O</m:t>
                        </m:r>
                      </m:e>
                      <m:sub>
                        <m:r>
                          <m:rPr>
                            <m:sty m:val="p"/>
                          </m:rPr>
                          <w:rPr>
                            <w:rFonts w:ascii="Cambria Math" w:hAnsi="Cambria Math"/>
                            <w:color w:val="000000"/>
                            <w:szCs w:val="22"/>
                            <w:lang w:eastAsia="x-none"/>
                          </w:rPr>
                          <m:t>2</m:t>
                        </m:r>
                      </m:sub>
                    </m:sSub>
                  </m:e>
                </m:d>
              </m:e>
            </m:func>
          </m:e>
        </m:d>
        <m:r>
          <m:rPr>
            <m:sty m:val="p"/>
          </m:rPr>
          <w:rPr>
            <w:rFonts w:ascii="Cambria Math" w:hAnsi="Cambria Math"/>
            <w:color w:val="000000"/>
            <w:szCs w:val="22"/>
            <w:lang w:eastAsia="x-none"/>
          </w:rPr>
          <m:t>=2</m:t>
        </m:r>
      </m:oMath>
      <w:r w:rsidRPr="00D25E44">
        <w:rPr>
          <w:b/>
          <w:bCs/>
          <w:color w:val="000000"/>
          <w:szCs w:val="22"/>
          <w:lang w:eastAsia="x-none"/>
        </w:rPr>
        <w:t xml:space="preserve"> more bits per </w:t>
      </w:r>
      <w:r>
        <w:rPr>
          <w:b/>
          <w:bCs/>
          <w:color w:val="000000"/>
          <w:szCs w:val="22"/>
          <w:lang w:eastAsia="x-none"/>
        </w:rPr>
        <w:t xml:space="preserve">additional </w:t>
      </w:r>
      <w:r w:rsidRPr="00D25E44">
        <w:rPr>
          <w:b/>
          <w:bCs/>
          <w:color w:val="000000"/>
          <w:szCs w:val="22"/>
          <w:lang w:eastAsia="x-none"/>
        </w:rPr>
        <w:t>SD beam</w:t>
      </w:r>
      <w:r>
        <w:rPr>
          <w:b/>
          <w:bCs/>
          <w:color w:val="000000"/>
          <w:szCs w:val="22"/>
          <w:lang w:eastAsia="x-none"/>
        </w:rPr>
        <w:t xml:space="preserve"> after the first</w:t>
      </w:r>
      <w:r w:rsidRPr="00D25E44">
        <w:rPr>
          <w:b/>
          <w:bCs/>
          <w:color w:val="000000"/>
          <w:szCs w:val="22"/>
          <w:lang w:eastAsia="x-none"/>
        </w:rPr>
        <w:t>.</w:t>
      </w:r>
      <w:r>
        <w:rPr>
          <w:b/>
          <w:bCs/>
        </w:rPr>
        <w:fldChar w:fldCharType="end"/>
      </w:r>
    </w:p>
    <w:p w14:paraId="4F3C7C66" w14:textId="65564024" w:rsidR="005F4534" w:rsidRDefault="005F4534" w:rsidP="00947E79">
      <w:pPr>
        <w:ind w:left="1418" w:hanging="1418"/>
        <w:jc w:val="both"/>
        <w:rPr>
          <w:b/>
          <w:bCs/>
        </w:rPr>
      </w:pPr>
      <w:r>
        <w:rPr>
          <w:b/>
          <w:bCs/>
        </w:rPr>
        <w:fldChar w:fldCharType="begin"/>
      </w:r>
      <w:r>
        <w:rPr>
          <w:b/>
          <w:bCs/>
        </w:rPr>
        <w:instrText xml:space="preserve"> REF _Ref174119880 \w \h </w:instrText>
      </w:r>
      <w:r>
        <w:rPr>
          <w:b/>
          <w:bCs/>
        </w:rPr>
      </w:r>
      <w:r>
        <w:rPr>
          <w:b/>
          <w:bCs/>
        </w:rPr>
        <w:fldChar w:fldCharType="separate"/>
      </w:r>
      <w:r>
        <w:rPr>
          <w:b/>
          <w:bCs/>
        </w:rPr>
        <w:t>Observation 3</w:t>
      </w:r>
      <w:r>
        <w:rPr>
          <w:b/>
          <w:bCs/>
        </w:rPr>
        <w:fldChar w:fldCharType="end"/>
      </w:r>
      <w:r>
        <w:rPr>
          <w:b/>
          <w:bCs/>
        </w:rPr>
        <w:tab/>
      </w:r>
      <w:r>
        <w:rPr>
          <w:b/>
          <w:bCs/>
        </w:rPr>
        <w:fldChar w:fldCharType="begin"/>
      </w:r>
      <w:r>
        <w:rPr>
          <w:b/>
          <w:bCs/>
        </w:rPr>
        <w:instrText xml:space="preserve"> REF _Ref174119880 \h </w:instrText>
      </w:r>
      <w:r>
        <w:rPr>
          <w:b/>
          <w:bCs/>
        </w:rPr>
      </w:r>
      <w:r>
        <w:rPr>
          <w:b/>
          <w:bCs/>
        </w:rPr>
        <w:fldChar w:fldCharType="separate"/>
      </w:r>
      <w:r w:rsidRPr="00D25E44">
        <w:rPr>
          <w:b/>
          <w:bCs/>
        </w:rPr>
        <w:t xml:space="preserve">In Scheme-B for ranks 5 to 8, if combinatorial indication is used for the SD bases with no additional ordering information of the SD bases, the </w:t>
      </w:r>
      <m:oMath>
        <m:r>
          <m:rPr>
            <m:sty m:val="p"/>
          </m:rPr>
          <w:rPr>
            <w:rFonts w:ascii="Cambria Math" w:hAnsi="Cambria Math"/>
          </w:rPr>
          <m:t>k</m:t>
        </m:r>
      </m:oMath>
      <w:r w:rsidRPr="00D25E44">
        <w:rPr>
          <w:b/>
          <w:bCs/>
        </w:rPr>
        <w:t xml:space="preserve">-th layer group, formed by a layer pair or the orphan layer (in case of rank 5 and 7) is associated with the </w:t>
      </w:r>
      <m:oMath>
        <m:r>
          <m:rPr>
            <m:sty m:val="p"/>
          </m:rPr>
          <w:rPr>
            <w:rFonts w:ascii="Cambria Math" w:hAnsi="Cambria Math"/>
          </w:rPr>
          <m:t>k</m:t>
        </m:r>
      </m:oMath>
      <w:r w:rsidRPr="00D25E44">
        <w:rPr>
          <w:b/>
          <w:bCs/>
        </w:rPr>
        <w:t>-th SD basis of lowest index, regardless of the relative strength of the selected SD bases.</w:t>
      </w:r>
      <w:r>
        <w:rPr>
          <w:b/>
          <w:bCs/>
        </w:rPr>
        <w:fldChar w:fldCharType="end"/>
      </w:r>
    </w:p>
    <w:p w14:paraId="264174EC" w14:textId="65FF0520" w:rsidR="005F4534" w:rsidRDefault="005F4534" w:rsidP="00947E79">
      <w:pPr>
        <w:ind w:left="1418" w:hanging="1418"/>
        <w:jc w:val="both"/>
        <w:rPr>
          <w:b/>
          <w:bCs/>
        </w:rPr>
      </w:pPr>
      <w:r>
        <w:rPr>
          <w:b/>
          <w:bCs/>
        </w:rPr>
        <w:fldChar w:fldCharType="begin"/>
      </w:r>
      <w:r>
        <w:rPr>
          <w:b/>
          <w:bCs/>
        </w:rPr>
        <w:instrText xml:space="preserve"> REF _Ref174119899 \w \h </w:instrText>
      </w:r>
      <w:r>
        <w:rPr>
          <w:b/>
          <w:bCs/>
        </w:rPr>
      </w:r>
      <w:r>
        <w:rPr>
          <w:b/>
          <w:bCs/>
        </w:rPr>
        <w:fldChar w:fldCharType="separate"/>
      </w:r>
      <w:r>
        <w:rPr>
          <w:b/>
          <w:bCs/>
        </w:rPr>
        <w:t>Observation 4</w:t>
      </w:r>
      <w:r>
        <w:rPr>
          <w:b/>
          <w:bCs/>
        </w:rPr>
        <w:fldChar w:fldCharType="end"/>
      </w:r>
      <w:r>
        <w:rPr>
          <w:b/>
          <w:bCs/>
        </w:rPr>
        <w:tab/>
      </w:r>
      <w:r>
        <w:rPr>
          <w:b/>
          <w:bCs/>
        </w:rPr>
        <w:fldChar w:fldCharType="begin"/>
      </w:r>
      <w:r>
        <w:rPr>
          <w:b/>
          <w:bCs/>
        </w:rPr>
        <w:instrText xml:space="preserve"> REF _Ref174119899 \h </w:instrText>
      </w:r>
      <w:r>
        <w:rPr>
          <w:b/>
          <w:bCs/>
        </w:rPr>
      </w:r>
      <w:r>
        <w:rPr>
          <w:b/>
          <w:bCs/>
        </w:rPr>
        <w:fldChar w:fldCharType="separate"/>
      </w:r>
      <w:r w:rsidRPr="00D25E44">
        <w:rPr>
          <w:b/>
          <w:bCs/>
        </w:rPr>
        <w:t>In Scheme-B for ranks 5 to 8, indicating the 2 SD basis vectors associated with the first and second layer-groups allows to indicate the SD basis associated with the orphan layer as well as the SD bases corresponding to each of the two codewords.</w:t>
      </w:r>
      <w:r>
        <w:rPr>
          <w:b/>
          <w:bCs/>
        </w:rPr>
        <w:fldChar w:fldCharType="end"/>
      </w:r>
    </w:p>
    <w:p w14:paraId="28448A22" w14:textId="5BF3F1DA" w:rsidR="005F4534" w:rsidRDefault="008F0793" w:rsidP="00947E79">
      <w:pPr>
        <w:ind w:left="1418" w:hanging="1418"/>
        <w:jc w:val="both"/>
        <w:rPr>
          <w:b/>
          <w:bCs/>
        </w:rPr>
      </w:pPr>
      <w:r>
        <w:rPr>
          <w:b/>
          <w:bCs/>
        </w:rPr>
        <w:fldChar w:fldCharType="begin"/>
      </w:r>
      <w:r>
        <w:rPr>
          <w:b/>
          <w:bCs/>
        </w:rPr>
        <w:instrText xml:space="preserve"> REF _Ref174119926 \w \h </w:instrText>
      </w:r>
      <w:r>
        <w:rPr>
          <w:b/>
          <w:bCs/>
        </w:rPr>
      </w:r>
      <w:r>
        <w:rPr>
          <w:b/>
          <w:bCs/>
        </w:rPr>
        <w:fldChar w:fldCharType="separate"/>
      </w:r>
      <w:r>
        <w:rPr>
          <w:b/>
          <w:bCs/>
        </w:rPr>
        <w:t>Observation 5</w:t>
      </w:r>
      <w:r>
        <w:rPr>
          <w:b/>
          <w:bCs/>
        </w:rPr>
        <w:fldChar w:fldCharType="end"/>
      </w:r>
      <w:r>
        <w:rPr>
          <w:b/>
          <w:bCs/>
        </w:rPr>
        <w:tab/>
      </w:r>
      <w:r>
        <w:rPr>
          <w:b/>
          <w:bCs/>
        </w:rPr>
        <w:fldChar w:fldCharType="begin"/>
      </w:r>
      <w:r>
        <w:rPr>
          <w:b/>
          <w:bCs/>
        </w:rPr>
        <w:instrText xml:space="preserve"> REF _Ref174119926 \h </w:instrText>
      </w:r>
      <w:r>
        <w:rPr>
          <w:b/>
          <w:bCs/>
        </w:rPr>
      </w:r>
      <w:r>
        <w:rPr>
          <w:b/>
          <w:bCs/>
        </w:rPr>
        <w:fldChar w:fldCharType="separate"/>
      </w:r>
      <w:r w:rsidRPr="00D25E44">
        <w:rPr>
          <w:b/>
          <w:bCs/>
        </w:rPr>
        <w:t>In Scheme-B for ranks 5 to 8, the overhead difference between indicating separate SD bases with full beam ordering, combinatorial indication (Alt1), orphan layer indication (Alt2) and SD basis indication of the first two layer-groups (Alt3), is not significant with differences between Alt1 and Alt3 that do not exceed 4 bits, and differences between Alt2 and Alt3, and between Alt1 and Alt2 that do not exceed 2 bits.</w:t>
      </w:r>
      <w:r>
        <w:rPr>
          <w:b/>
          <w:bCs/>
        </w:rPr>
        <w:fldChar w:fldCharType="end"/>
      </w:r>
    </w:p>
    <w:p w14:paraId="5B6DDF87" w14:textId="3CFF9C9B" w:rsidR="008F0793" w:rsidRDefault="006F6ABE" w:rsidP="00947E79">
      <w:pPr>
        <w:ind w:left="1418" w:hanging="1418"/>
        <w:jc w:val="both"/>
        <w:rPr>
          <w:b/>
          <w:bCs/>
        </w:rPr>
      </w:pPr>
      <w:r>
        <w:rPr>
          <w:b/>
          <w:bCs/>
        </w:rPr>
        <w:fldChar w:fldCharType="begin"/>
      </w:r>
      <w:r>
        <w:rPr>
          <w:b/>
          <w:bCs/>
        </w:rPr>
        <w:instrText xml:space="preserve"> REF _Ref174119951 \w \h </w:instrText>
      </w:r>
      <w:r>
        <w:rPr>
          <w:b/>
          <w:bCs/>
        </w:rPr>
      </w:r>
      <w:r>
        <w:rPr>
          <w:b/>
          <w:bCs/>
        </w:rPr>
        <w:fldChar w:fldCharType="separate"/>
      </w:r>
      <w:r>
        <w:rPr>
          <w:b/>
          <w:bCs/>
        </w:rPr>
        <w:t>Observation 6</w:t>
      </w:r>
      <w:r>
        <w:rPr>
          <w:b/>
          <w:bCs/>
        </w:rPr>
        <w:fldChar w:fldCharType="end"/>
      </w:r>
      <w:r>
        <w:rPr>
          <w:b/>
          <w:bCs/>
        </w:rPr>
        <w:tab/>
      </w:r>
      <w:r>
        <w:rPr>
          <w:b/>
          <w:bCs/>
        </w:rPr>
        <w:fldChar w:fldCharType="begin"/>
      </w:r>
      <w:r>
        <w:rPr>
          <w:b/>
          <w:bCs/>
        </w:rPr>
        <w:instrText xml:space="preserve"> REF _Ref174119951 \h </w:instrText>
      </w:r>
      <w:r>
        <w:rPr>
          <w:b/>
          <w:bCs/>
        </w:rPr>
      </w:r>
      <w:r>
        <w:rPr>
          <w:b/>
          <w:bCs/>
        </w:rPr>
        <w:fldChar w:fldCharType="separate"/>
      </w:r>
      <w:r w:rsidRPr="00D25E44">
        <w:rPr>
          <w:b/>
          <w:bCs/>
        </w:rPr>
        <w:t>Regarding throughput performance comparison between the proposed alternatives for SD basis indication for Scheme-B and ranks 5 to 8, Alt2 performs within 1% of Alt1 in lower RU and shows about 2% UPT gain over Alt1 in higher RU. Alt3 outperforms Alt1 by about 3% UPT gain in lower RU and 4% in higher RU.</w:t>
      </w:r>
      <w:r>
        <w:rPr>
          <w:b/>
          <w:bCs/>
        </w:rPr>
        <w:fldChar w:fldCharType="end"/>
      </w:r>
    </w:p>
    <w:p w14:paraId="4E8ADFED" w14:textId="77777777" w:rsidR="006F6ABE" w:rsidRDefault="006F6ABE" w:rsidP="00947E79">
      <w:pPr>
        <w:ind w:left="1418" w:hanging="1418"/>
        <w:jc w:val="both"/>
        <w:rPr>
          <w:b/>
          <w:bCs/>
        </w:rPr>
      </w:pPr>
    </w:p>
    <w:p w14:paraId="220BCF2F" w14:textId="77777777" w:rsidR="006F6ABE" w:rsidRDefault="006F6ABE" w:rsidP="00947E79">
      <w:pPr>
        <w:ind w:left="1418" w:hanging="1418"/>
        <w:jc w:val="both"/>
        <w:rPr>
          <w:b/>
          <w:bCs/>
        </w:rPr>
      </w:pPr>
    </w:p>
    <w:p w14:paraId="21EE6546" w14:textId="39D06158" w:rsidR="00AA5667" w:rsidRDefault="00AA5667" w:rsidP="00947E79">
      <w:pPr>
        <w:ind w:left="1418" w:hanging="1418"/>
        <w:jc w:val="both"/>
        <w:rPr>
          <w:b/>
          <w:bCs/>
        </w:rPr>
      </w:pPr>
      <w:r>
        <w:rPr>
          <w:b/>
          <w:bCs/>
        </w:rPr>
        <w:fldChar w:fldCharType="begin"/>
      </w:r>
      <w:r>
        <w:rPr>
          <w:b/>
          <w:bCs/>
        </w:rPr>
        <w:instrText xml:space="preserve"> REF _Ref174119975 \w \h </w:instrText>
      </w:r>
      <w:r>
        <w:rPr>
          <w:b/>
          <w:bCs/>
        </w:rPr>
      </w:r>
      <w:r>
        <w:rPr>
          <w:b/>
          <w:bCs/>
        </w:rPr>
        <w:fldChar w:fldCharType="separate"/>
      </w:r>
      <w:r>
        <w:rPr>
          <w:b/>
          <w:bCs/>
        </w:rPr>
        <w:t>Proposal 1</w:t>
      </w:r>
      <w:r>
        <w:rPr>
          <w:b/>
          <w:bCs/>
        </w:rPr>
        <w:fldChar w:fldCharType="end"/>
      </w:r>
      <w:r>
        <w:rPr>
          <w:b/>
          <w:bCs/>
        </w:rPr>
        <w:tab/>
      </w:r>
      <w:r>
        <w:rPr>
          <w:b/>
          <w:bCs/>
        </w:rPr>
        <w:fldChar w:fldCharType="begin"/>
      </w:r>
      <w:r>
        <w:rPr>
          <w:b/>
          <w:bCs/>
        </w:rPr>
        <w:instrText xml:space="preserve"> REF _Ref174119975 \h </w:instrText>
      </w:r>
      <w:r>
        <w:rPr>
          <w:b/>
          <w:bCs/>
        </w:rPr>
      </w:r>
      <w:r>
        <w:rPr>
          <w:b/>
          <w:bCs/>
        </w:rPr>
        <w:fldChar w:fldCharType="separate"/>
      </w:r>
      <w:r w:rsidRPr="00D25E44">
        <w:rPr>
          <w:b/>
          <w:bCs/>
        </w:rPr>
        <w:t>For SD bases indication for Scheme-A and ranks 5-8, support the following UCI design with separate indication for each SD basis vector</w:t>
      </w:r>
      <w:r>
        <w:rPr>
          <w:b/>
          <w:bCs/>
        </w:rPr>
        <w:fldChar w:fldCharType="end"/>
      </w:r>
    </w:p>
    <w:tbl>
      <w:tblPr>
        <w:tblW w:w="7655" w:type="dxa"/>
        <w:tblInd w:w="1266" w:type="dxa"/>
        <w:tblLayout w:type="fixed"/>
        <w:tblCellMar>
          <w:left w:w="0" w:type="dxa"/>
          <w:right w:w="0" w:type="dxa"/>
        </w:tblCellMar>
        <w:tblLook w:val="04A0" w:firstRow="1" w:lastRow="0" w:firstColumn="1" w:lastColumn="0" w:noHBand="0" w:noVBand="1"/>
      </w:tblPr>
      <w:tblGrid>
        <w:gridCol w:w="2089"/>
        <w:gridCol w:w="1341"/>
        <w:gridCol w:w="4225"/>
      </w:tblGrid>
      <w:tr w:rsidR="00CD3A5C" w:rsidRPr="006366F4" w14:paraId="4DEFAF22" w14:textId="77777777" w:rsidTr="007B485D">
        <w:trPr>
          <w:trHeight w:val="202"/>
        </w:trPr>
        <w:tc>
          <w:tcPr>
            <w:tcW w:w="20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5DDB128" w14:textId="77777777" w:rsidR="00CD3A5C" w:rsidRPr="006366F4" w:rsidRDefault="00CD3A5C">
            <w:pPr>
              <w:snapToGrid w:val="0"/>
              <w:spacing w:after="0" w:line="240" w:lineRule="auto"/>
              <w:rPr>
                <w:rFonts w:ascii="Times" w:eastAsia="Batang" w:hAnsi="Times"/>
              </w:rPr>
            </w:pPr>
            <w:r w:rsidRPr="006366F4">
              <w:rPr>
                <w:rFonts w:ascii="Times" w:eastAsia="Batang" w:hAnsi="Times"/>
              </w:rPr>
              <w:t>Parameter</w:t>
            </w:r>
          </w:p>
        </w:tc>
        <w:tc>
          <w:tcPr>
            <w:tcW w:w="13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4E204B4" w14:textId="77777777" w:rsidR="00CD3A5C" w:rsidRPr="006366F4" w:rsidRDefault="00CD3A5C">
            <w:pPr>
              <w:snapToGrid w:val="0"/>
              <w:spacing w:after="0" w:line="240" w:lineRule="auto"/>
              <w:rPr>
                <w:rFonts w:ascii="Times" w:eastAsia="Batang" w:hAnsi="Times"/>
              </w:rPr>
            </w:pPr>
            <w:r w:rsidRPr="006366F4">
              <w:rPr>
                <w:rFonts w:ascii="Times" w:eastAsia="Batang" w:hAnsi="Times"/>
              </w:rPr>
              <w:t>UCI</w:t>
            </w:r>
          </w:p>
        </w:tc>
        <w:tc>
          <w:tcPr>
            <w:tcW w:w="42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DDB3792" w14:textId="77777777" w:rsidR="00CD3A5C" w:rsidRPr="006366F4" w:rsidRDefault="00CD3A5C">
            <w:pPr>
              <w:snapToGrid w:val="0"/>
              <w:spacing w:after="0" w:line="240" w:lineRule="auto"/>
              <w:rPr>
                <w:rFonts w:ascii="Times" w:eastAsia="Batang" w:hAnsi="Times"/>
              </w:rPr>
            </w:pPr>
            <w:r w:rsidRPr="006366F4">
              <w:rPr>
                <w:rFonts w:ascii="Times" w:eastAsia="Batang" w:hAnsi="Times"/>
              </w:rPr>
              <w:t>Details/description</w:t>
            </w:r>
          </w:p>
        </w:tc>
      </w:tr>
      <w:tr w:rsidR="00CD3A5C" w:rsidRPr="006366F4" w14:paraId="30E567EF" w14:textId="77777777" w:rsidTr="007B485D">
        <w:trPr>
          <w:trHeight w:val="103"/>
        </w:trPr>
        <w:tc>
          <w:tcPr>
            <w:tcW w:w="208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F1E960C" w14:textId="77777777" w:rsidR="00CD3A5C" w:rsidRPr="006366F4" w:rsidRDefault="00CD3A5C">
            <w:pPr>
              <w:snapToGrid w:val="0"/>
              <w:spacing w:after="0" w:line="240" w:lineRule="auto"/>
              <w:rPr>
                <w:rFonts w:ascii="Times" w:eastAsia="Batang" w:hAnsi="Times"/>
              </w:rPr>
            </w:pPr>
            <w:r w:rsidRPr="006366F4">
              <w:rPr>
                <w:rFonts w:ascii="Times" w:eastAsia="Batang" w:hAnsi="Times"/>
              </w:rPr>
              <w:t>First SD basic vector selection indicator</w:t>
            </w:r>
          </w:p>
        </w:tc>
        <w:tc>
          <w:tcPr>
            <w:tcW w:w="1341" w:type="dxa"/>
            <w:tcBorders>
              <w:top w:val="nil"/>
              <w:left w:val="nil"/>
              <w:bottom w:val="single" w:sz="8" w:space="0" w:color="000000"/>
              <w:right w:val="single" w:sz="8" w:space="0" w:color="000000"/>
            </w:tcBorders>
            <w:tcMar>
              <w:top w:w="0" w:type="dxa"/>
              <w:left w:w="108" w:type="dxa"/>
              <w:bottom w:w="0" w:type="dxa"/>
              <w:right w:w="108" w:type="dxa"/>
            </w:tcMar>
          </w:tcPr>
          <w:p w14:paraId="536F3D60" w14:textId="77777777" w:rsidR="00CD3A5C" w:rsidRPr="006366F4" w:rsidRDefault="00CD3A5C">
            <w:pPr>
              <w:snapToGrid w:val="0"/>
              <w:spacing w:after="0" w:line="240" w:lineRule="auto"/>
              <w:rPr>
                <w:rFonts w:ascii="Times" w:eastAsia="Batang" w:hAnsi="Times"/>
              </w:rPr>
            </w:pPr>
            <w:r w:rsidRPr="006366F4">
              <w:rPr>
                <w:rFonts w:ascii="Times" w:eastAsia="Batang" w:hAnsi="Times"/>
              </w:rPr>
              <w:t xml:space="preserve">Part 2 </w:t>
            </w:r>
          </w:p>
          <w:p w14:paraId="6D925ED1" w14:textId="77777777" w:rsidR="00CD3A5C" w:rsidRPr="006366F4" w:rsidRDefault="00CD3A5C">
            <w:pPr>
              <w:snapToGrid w:val="0"/>
              <w:spacing w:after="0" w:line="240" w:lineRule="auto"/>
              <w:rPr>
                <w:rFonts w:ascii="Times" w:eastAsia="Batang" w:hAnsi="Times"/>
              </w:rPr>
            </w:pPr>
          </w:p>
          <w:p w14:paraId="234C7B0D" w14:textId="77777777" w:rsidR="00CD3A5C" w:rsidRPr="006366F4" w:rsidRDefault="00CD3A5C">
            <w:pPr>
              <w:snapToGrid w:val="0"/>
              <w:spacing w:after="0" w:line="240" w:lineRule="auto"/>
              <w:rPr>
                <w:rFonts w:ascii="Times" w:eastAsia="Batang" w:hAnsi="Times"/>
              </w:rPr>
            </w:pPr>
            <w:r w:rsidRPr="006366F4">
              <w:rPr>
                <w:rFonts w:ascii="Times" w:eastAsia="Batang" w:hAnsi="Times"/>
              </w:rPr>
              <w:t>Wideband</w:t>
            </w:r>
          </w:p>
        </w:tc>
        <w:tc>
          <w:tcPr>
            <w:tcW w:w="4225" w:type="dxa"/>
            <w:tcBorders>
              <w:top w:val="nil"/>
              <w:left w:val="nil"/>
              <w:bottom w:val="single" w:sz="8" w:space="0" w:color="000000"/>
              <w:right w:val="single" w:sz="8" w:space="0" w:color="000000"/>
            </w:tcBorders>
            <w:tcMar>
              <w:top w:w="0" w:type="dxa"/>
              <w:left w:w="108" w:type="dxa"/>
              <w:bottom w:w="0" w:type="dxa"/>
              <w:right w:w="108" w:type="dxa"/>
            </w:tcMar>
          </w:tcPr>
          <w:p w14:paraId="481976C4" w14:textId="77777777" w:rsidR="00CD3A5C" w:rsidRPr="00D25E44" w:rsidRDefault="00CD3A5C">
            <w:pPr>
              <w:snapToGrid w:val="0"/>
              <w:spacing w:after="0" w:line="240" w:lineRule="auto"/>
              <w:rPr>
                <w:rFonts w:ascii="Times" w:eastAsia="Batang" w:hAnsi="Times"/>
              </w:rPr>
            </w:pPr>
            <w:r w:rsidRPr="006366F4">
              <w:rPr>
                <w:rFonts w:ascii="Times" w:eastAsia="Batang" w:hAnsi="Times"/>
                <w:i/>
              </w:rPr>
              <w:t>v</w:t>
            </w:r>
            <w:r w:rsidRPr="006366F4">
              <w:rPr>
                <w:rFonts w:ascii="Times" w:eastAsia="Batang" w:hAnsi="Times"/>
              </w:rPr>
              <w:t xml:space="preserve">=5-8: </w:t>
            </w:r>
            <w:r w:rsidRPr="00D25E44">
              <w:rPr>
                <w:rFonts w:ascii="Times" w:eastAsia="Batang" w:hAnsi="Times"/>
              </w:rPr>
              <w:t xml:space="preserve">same as Rel-15 Type-I SP for ranks 5-8 and </w:t>
            </w:r>
            <m:oMath>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2</m:t>
                  </m:r>
                </m:sub>
              </m:sSub>
              <m:r>
                <w:rPr>
                  <w:rFonts w:ascii="Cambria Math" w:eastAsia="Batang" w:hAnsi="Cambria Math"/>
                </w:rPr>
                <m:t>&gt;2</m:t>
              </m:r>
            </m:oMath>
            <w:r w:rsidRPr="00D25E44">
              <w:rPr>
                <w:rFonts w:ascii="Times" w:eastAsia="Batang" w:hAnsi="Times"/>
              </w:rPr>
              <w:t xml:space="preserve">, i.e. </w:t>
            </w:r>
            <m:oMath>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2</m:t>
                  </m:r>
                </m:sub>
              </m:sSub>
              <m:r>
                <w:rPr>
                  <w:rFonts w:ascii="Cambria Math" w:eastAsia="Batang" w:hAnsi="Cambria Math"/>
                </w:rPr>
                <m:t>)</m:t>
              </m:r>
            </m:oMath>
            <w:r w:rsidRPr="00D25E44">
              <w:rPr>
                <w:rFonts w:ascii="Times" w:eastAsia="Batang" w:hAnsi="Times"/>
              </w:rPr>
              <w:t xml:space="preserve"> with</w:t>
            </w:r>
          </w:p>
          <w:p w14:paraId="13EE1D44" w14:textId="77777777" w:rsidR="00CD3A5C" w:rsidRPr="006366F4" w:rsidRDefault="002B478A">
            <w:pPr>
              <w:snapToGrid w:val="0"/>
              <w:spacing w:after="0" w:line="240" w:lineRule="auto"/>
              <w:rPr>
                <w:rFonts w:ascii="Times" w:eastAsia="Batang" w:hAnsi="Times"/>
              </w:rPr>
            </w:pPr>
            <m:oMath>
              <m:sSub>
                <m:sSubPr>
                  <m:ctrlPr>
                    <w:rPr>
                      <w:rFonts w:ascii="Cambria Math" w:hAnsi="Cambria Math"/>
                      <w:i/>
                      <w:iCs/>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m:t>
              </m:r>
            </m:oMath>
            <w:r w:rsidR="00CD3A5C"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m:t>
              </m:r>
            </m:oMath>
          </w:p>
        </w:tc>
      </w:tr>
      <w:tr w:rsidR="00CD3A5C" w:rsidRPr="00D25E44" w14:paraId="1775D722" w14:textId="77777777" w:rsidTr="007B485D">
        <w:trPr>
          <w:trHeight w:val="103"/>
        </w:trPr>
        <w:tc>
          <w:tcPr>
            <w:tcW w:w="208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D1186F" w14:textId="77777777" w:rsidR="00CD3A5C" w:rsidRPr="00D25E44" w:rsidRDefault="00CD3A5C">
            <w:pPr>
              <w:snapToGrid w:val="0"/>
              <w:spacing w:after="0" w:line="240" w:lineRule="auto"/>
              <w:rPr>
                <w:rFonts w:ascii="Times" w:eastAsia="Batang" w:hAnsi="Times"/>
              </w:rPr>
            </w:pPr>
            <w:r w:rsidRPr="00D25E44">
              <w:rPr>
                <w:rFonts w:ascii="Times" w:eastAsia="Batang" w:hAnsi="Times"/>
              </w:rPr>
              <w:t xml:space="preserve">Orthogonal beam group indicator, </w:t>
            </w:r>
            <m:oMath>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3</m:t>
                  </m:r>
                </m:sub>
              </m:sSub>
            </m:oMath>
          </w:p>
        </w:tc>
        <w:tc>
          <w:tcPr>
            <w:tcW w:w="1341" w:type="dxa"/>
            <w:tcBorders>
              <w:top w:val="nil"/>
              <w:left w:val="nil"/>
              <w:bottom w:val="single" w:sz="8" w:space="0" w:color="000000"/>
              <w:right w:val="single" w:sz="8" w:space="0" w:color="000000"/>
            </w:tcBorders>
            <w:tcMar>
              <w:top w:w="0" w:type="dxa"/>
              <w:left w:w="108" w:type="dxa"/>
              <w:bottom w:w="0" w:type="dxa"/>
              <w:right w:w="108" w:type="dxa"/>
            </w:tcMar>
          </w:tcPr>
          <w:p w14:paraId="4FA347A5" w14:textId="77777777" w:rsidR="00CD3A5C" w:rsidRPr="00D25E44" w:rsidRDefault="00CD3A5C">
            <w:pPr>
              <w:snapToGrid w:val="0"/>
              <w:spacing w:after="0" w:line="240" w:lineRule="auto"/>
              <w:rPr>
                <w:rFonts w:ascii="Times" w:eastAsia="Batang" w:hAnsi="Times"/>
              </w:rPr>
            </w:pPr>
            <w:r w:rsidRPr="00D25E44">
              <w:rPr>
                <w:rFonts w:ascii="Times" w:eastAsia="Batang" w:hAnsi="Times"/>
              </w:rPr>
              <w:t>Part 2</w:t>
            </w:r>
          </w:p>
          <w:p w14:paraId="46005F61" w14:textId="77777777" w:rsidR="00CD3A5C" w:rsidRPr="00D25E44" w:rsidRDefault="00CD3A5C">
            <w:pPr>
              <w:snapToGrid w:val="0"/>
              <w:spacing w:after="0" w:line="240" w:lineRule="auto"/>
              <w:rPr>
                <w:rFonts w:ascii="Times" w:eastAsia="Batang" w:hAnsi="Times"/>
              </w:rPr>
            </w:pPr>
          </w:p>
          <w:p w14:paraId="1757EF4C" w14:textId="77777777" w:rsidR="00CD3A5C" w:rsidRPr="00D25E44" w:rsidRDefault="00CD3A5C">
            <w:pPr>
              <w:snapToGrid w:val="0"/>
              <w:spacing w:after="0" w:line="240" w:lineRule="auto"/>
              <w:rPr>
                <w:rFonts w:ascii="Times" w:eastAsia="Batang" w:hAnsi="Times"/>
              </w:rPr>
            </w:pPr>
            <w:r w:rsidRPr="00D25E44">
              <w:rPr>
                <w:rFonts w:ascii="Times" w:eastAsia="Batang" w:hAnsi="Times"/>
              </w:rPr>
              <w:t>Wideband</w:t>
            </w:r>
          </w:p>
        </w:tc>
        <w:tc>
          <w:tcPr>
            <w:tcW w:w="4225" w:type="dxa"/>
            <w:tcBorders>
              <w:top w:val="nil"/>
              <w:left w:val="nil"/>
              <w:bottom w:val="single" w:sz="8" w:space="0" w:color="000000"/>
              <w:right w:val="single" w:sz="8" w:space="0" w:color="000000"/>
            </w:tcBorders>
            <w:tcMar>
              <w:top w:w="0" w:type="dxa"/>
              <w:left w:w="108" w:type="dxa"/>
              <w:bottom w:w="0" w:type="dxa"/>
              <w:right w:w="108" w:type="dxa"/>
            </w:tcMar>
          </w:tcPr>
          <w:p w14:paraId="2383EF08" w14:textId="77777777" w:rsidR="00CD3A5C" w:rsidRPr="00D25E44" w:rsidRDefault="00CD3A5C">
            <w:pPr>
              <w:snapToGrid w:val="0"/>
              <w:spacing w:after="0" w:line="240" w:lineRule="auto"/>
              <w:rPr>
                <w:rFonts w:ascii="Times" w:eastAsia="Batang" w:hAnsi="Times"/>
                <w:i/>
              </w:rPr>
            </w:pPr>
            <w:r w:rsidRPr="006366F4">
              <w:rPr>
                <w:rFonts w:ascii="Times" w:eastAsia="Batang" w:hAnsi="Times"/>
                <w:i/>
              </w:rPr>
              <w:t>v</w:t>
            </w:r>
            <w:r w:rsidRPr="006366F4">
              <w:rPr>
                <w:rFonts w:ascii="Times" w:eastAsia="Batang" w:hAnsi="Times"/>
              </w:rPr>
              <w:t>=5-8:</w:t>
            </w:r>
            <w:r w:rsidRPr="00D25E44">
              <w:rPr>
                <w:rFonts w:ascii="Times" w:eastAsia="Batang" w:hAnsi="Times"/>
              </w:rPr>
              <w:t xml:space="preserve"> one bit</w:t>
            </w:r>
          </w:p>
        </w:tc>
      </w:tr>
      <w:tr w:rsidR="00CD3A5C" w:rsidRPr="006366F4" w14:paraId="2C5638D7" w14:textId="77777777" w:rsidTr="007B485D">
        <w:trPr>
          <w:trHeight w:val="103"/>
        </w:trPr>
        <w:tc>
          <w:tcPr>
            <w:tcW w:w="208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ECAE2EF" w14:textId="77777777" w:rsidR="00CD3A5C" w:rsidRPr="006366F4" w:rsidRDefault="00CD3A5C">
            <w:pPr>
              <w:snapToGrid w:val="0"/>
              <w:spacing w:after="0" w:line="240" w:lineRule="auto"/>
              <w:rPr>
                <w:rFonts w:ascii="Times" w:eastAsia="Batang" w:hAnsi="Times"/>
              </w:rPr>
            </w:pPr>
            <w:r w:rsidRPr="006366F4">
              <w:rPr>
                <w:rFonts w:ascii="Times" w:eastAsia="Batang" w:hAnsi="Times"/>
              </w:rPr>
              <w:t>Second</w:t>
            </w:r>
            <w:r w:rsidRPr="00D25E44">
              <w:rPr>
                <w:rFonts w:ascii="Times" w:eastAsia="Batang" w:hAnsi="Times"/>
              </w:rPr>
              <w:t>, third and fourth</w:t>
            </w:r>
            <w:r w:rsidRPr="006366F4">
              <w:rPr>
                <w:rFonts w:ascii="Times" w:eastAsia="Batang" w:hAnsi="Times"/>
              </w:rPr>
              <w:t xml:space="preserve"> SD basis vector selection indicator</w:t>
            </w:r>
          </w:p>
        </w:tc>
        <w:tc>
          <w:tcPr>
            <w:tcW w:w="1341" w:type="dxa"/>
            <w:tcBorders>
              <w:top w:val="nil"/>
              <w:left w:val="nil"/>
              <w:bottom w:val="single" w:sz="8" w:space="0" w:color="000000"/>
              <w:right w:val="single" w:sz="8" w:space="0" w:color="000000"/>
            </w:tcBorders>
            <w:tcMar>
              <w:top w:w="0" w:type="dxa"/>
              <w:left w:w="108" w:type="dxa"/>
              <w:bottom w:w="0" w:type="dxa"/>
              <w:right w:w="108" w:type="dxa"/>
            </w:tcMar>
          </w:tcPr>
          <w:p w14:paraId="6870AB69" w14:textId="77777777" w:rsidR="00CD3A5C" w:rsidRPr="006366F4" w:rsidRDefault="00CD3A5C">
            <w:pPr>
              <w:snapToGrid w:val="0"/>
              <w:spacing w:after="0" w:line="240" w:lineRule="auto"/>
              <w:rPr>
                <w:rFonts w:ascii="Times" w:eastAsia="Batang" w:hAnsi="Times"/>
              </w:rPr>
            </w:pPr>
            <w:r w:rsidRPr="006366F4">
              <w:rPr>
                <w:rFonts w:ascii="Times" w:eastAsia="Batang" w:hAnsi="Times"/>
              </w:rPr>
              <w:t xml:space="preserve">Part 2 </w:t>
            </w:r>
          </w:p>
          <w:p w14:paraId="456CCB03" w14:textId="77777777" w:rsidR="00CD3A5C" w:rsidRPr="006366F4" w:rsidRDefault="00CD3A5C">
            <w:pPr>
              <w:snapToGrid w:val="0"/>
              <w:spacing w:after="0" w:line="240" w:lineRule="auto"/>
              <w:rPr>
                <w:rFonts w:ascii="Times" w:eastAsia="Batang" w:hAnsi="Times"/>
              </w:rPr>
            </w:pPr>
          </w:p>
          <w:p w14:paraId="79B51332" w14:textId="77777777" w:rsidR="00CD3A5C" w:rsidRPr="006366F4" w:rsidRDefault="00CD3A5C">
            <w:pPr>
              <w:snapToGrid w:val="0"/>
              <w:spacing w:after="0" w:line="240" w:lineRule="auto"/>
              <w:rPr>
                <w:rFonts w:ascii="Times" w:eastAsia="Batang" w:hAnsi="Times"/>
              </w:rPr>
            </w:pPr>
            <w:r w:rsidRPr="006366F4">
              <w:rPr>
                <w:rFonts w:ascii="Times" w:eastAsia="Batang" w:hAnsi="Times"/>
              </w:rPr>
              <w:t>Wideband</w:t>
            </w:r>
          </w:p>
        </w:tc>
        <w:tc>
          <w:tcPr>
            <w:tcW w:w="4225" w:type="dxa"/>
            <w:tcBorders>
              <w:top w:val="nil"/>
              <w:left w:val="nil"/>
              <w:bottom w:val="single" w:sz="8" w:space="0" w:color="000000"/>
              <w:right w:val="single" w:sz="8" w:space="0" w:color="000000"/>
            </w:tcBorders>
            <w:tcMar>
              <w:top w:w="0" w:type="dxa"/>
              <w:left w:w="108" w:type="dxa"/>
              <w:bottom w:w="0" w:type="dxa"/>
              <w:right w:w="108" w:type="dxa"/>
            </w:tcMar>
          </w:tcPr>
          <w:p w14:paraId="32AE4E97" w14:textId="77777777" w:rsidR="00CD3A5C" w:rsidRPr="00D25E44" w:rsidRDefault="00CD3A5C">
            <w:pPr>
              <w:snapToGrid w:val="0"/>
              <w:spacing w:after="0" w:line="240" w:lineRule="auto"/>
              <w:rPr>
                <w:color w:val="000000"/>
                <w:lang w:eastAsia="x-none"/>
              </w:rPr>
            </w:pPr>
            <w:r w:rsidRPr="006366F4">
              <w:rPr>
                <w:rFonts w:ascii="Times" w:eastAsia="Batang" w:hAnsi="Times"/>
                <w:i/>
              </w:rPr>
              <w:t>v</w:t>
            </w:r>
            <w:r w:rsidRPr="006366F4">
              <w:rPr>
                <w:rFonts w:ascii="Times" w:eastAsia="Batang" w:hAnsi="Times"/>
              </w:rPr>
              <w:t xml:space="preserve">=5-8: </w:t>
            </w:r>
            <w:r w:rsidRPr="00D25E44">
              <w:rPr>
                <w:rFonts w:ascii="Times" w:eastAsia="Batang" w:hAnsi="Times"/>
              </w:rPr>
              <w:t xml:space="preserve">separate </w:t>
            </w:r>
            <m:oMath>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2</m:t>
                  </m:r>
                </m:sub>
              </m:sSub>
              <m:r>
                <w:rPr>
                  <w:rFonts w:ascii="Cambria Math" w:eastAsia="Batang" w:hAnsi="Cambria Math"/>
                </w:rPr>
                <m:t>)</m:t>
              </m:r>
            </m:oMath>
            <w:r w:rsidRPr="00D25E44">
              <w:rPr>
                <w:rFonts w:ascii="Times" w:eastAsia="Batang" w:hAnsi="Times"/>
              </w:rPr>
              <w:t xml:space="preserve"> </w:t>
            </w:r>
            <w:r w:rsidRPr="00D25E44">
              <w:rPr>
                <w:color w:val="000000"/>
                <w:lang w:eastAsia="x-none"/>
              </w:rPr>
              <w:t>indicator per SD basis vector, with</w:t>
            </w:r>
          </w:p>
          <w:p w14:paraId="6409C035" w14:textId="77777777" w:rsidR="00CD3A5C" w:rsidRPr="00D25E44" w:rsidRDefault="002B478A">
            <w:pPr>
              <w:snapToGrid w:val="0"/>
              <w:spacing w:after="0" w:line="240" w:lineRule="auto"/>
            </w:pPr>
            <m:oMath>
              <m:sSub>
                <m:sSubPr>
                  <m:ctrlPr>
                    <w:rPr>
                      <w:rFonts w:ascii="Cambria Math" w:hAnsi="Cambria Math"/>
                      <w:i/>
                      <w:iCs/>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oMath>
            <w:r w:rsidR="00CD3A5C"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m:t>
              </m:r>
            </m:oMath>
            <w:r w:rsidR="00CD3A5C" w:rsidRPr="00D25E44">
              <w:t xml:space="preserve">, if </w:t>
            </w:r>
            <m:oMath>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=0</m:t>
              </m:r>
            </m:oMath>
            <w:r w:rsidR="00CD3A5C" w:rsidRPr="00D25E44">
              <w:t>, or</w:t>
            </w:r>
          </w:p>
          <w:p w14:paraId="651FAAC9" w14:textId="77777777" w:rsidR="00CD3A5C" w:rsidRPr="00D25E44" w:rsidRDefault="002B478A">
            <w:pPr>
              <w:snapToGrid w:val="0"/>
              <w:spacing w:after="0" w:line="240" w:lineRule="auto"/>
              <w:rPr>
                <w:color w:val="000000"/>
                <w:lang w:eastAsia="x-none"/>
              </w:rPr>
            </w:pPr>
            <m:oMath>
              <m:sSub>
                <m:sSubPr>
                  <m:ctrlPr>
                    <w:rPr>
                      <w:rFonts w:ascii="Cambria Math" w:hAnsi="Cambria Math"/>
                      <w:i/>
                      <w:iCs/>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00CD3A5C" w:rsidRPr="002F197C">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m:t>
              </m:r>
            </m:oMath>
            <w:r w:rsidR="00CD3A5C" w:rsidRPr="00D25E44">
              <w:t xml:space="preserve">, if </w:t>
            </w:r>
            <m:oMath>
              <m:sSub>
                <m:sSubPr>
                  <m:ctrlPr>
                    <w:rPr>
                      <w:rFonts w:ascii="Cambria Math" w:hAnsi="Cambria Math"/>
                      <w:i/>
                    </w:rPr>
                  </m:ctrlPr>
                </m:sSubPr>
                <m:e>
                  <m:r>
                    <w:rPr>
                      <w:rFonts w:ascii="Cambria Math" w:hAnsi="Cambria Math"/>
                    </w:rPr>
                    <m:t>i</m:t>
                  </m:r>
                </m:e>
                <m:sub>
                  <m:r>
                    <w:rPr>
                      <w:rFonts w:ascii="Cambria Math" w:hAnsi="Cambria Math"/>
                    </w:rPr>
                    <m:t>3</m:t>
                  </m:r>
                </m:sub>
              </m:sSub>
              <m:r>
                <w:rPr>
                  <w:rFonts w:ascii="Cambria Math" w:hAnsi="Cambria Math"/>
                </w:rPr>
                <m:t>=1</m:t>
              </m:r>
            </m:oMath>
          </w:p>
          <w:p w14:paraId="0AE7D2B0" w14:textId="77777777" w:rsidR="00CD3A5C" w:rsidRPr="00D25E44" w:rsidRDefault="00CD3A5C">
            <w:pPr>
              <w:snapToGrid w:val="0"/>
              <w:spacing w:after="0" w:line="240" w:lineRule="auto"/>
              <w:rPr>
                <w:color w:val="000000"/>
                <w:lang w:eastAsia="x-none"/>
              </w:rPr>
            </w:pPr>
          </w:p>
          <w:p w14:paraId="7A8A7277" w14:textId="77777777" w:rsidR="00CD3A5C" w:rsidRPr="006366F4" w:rsidRDefault="00CD3A5C">
            <w:pPr>
              <w:snapToGrid w:val="0"/>
              <w:spacing w:after="0" w:line="240" w:lineRule="auto"/>
              <w:rPr>
                <w:rFonts w:ascii="Times" w:eastAsia="Malgun Gothic" w:hAnsi="Times"/>
                <w:b/>
              </w:rPr>
            </w:pPr>
            <w:r w:rsidRPr="00D25E44">
              <w:rPr>
                <w:color w:val="000000"/>
                <w:lang w:eastAsia="x-none"/>
              </w:rPr>
              <w:t xml:space="preserve">Note: </w:t>
            </w:r>
            <m:oMath>
              <m:sSub>
                <m:sSubPr>
                  <m:ctrlPr>
                    <w:rPr>
                      <w:rFonts w:ascii="Cambria Math" w:hAnsi="Cambria Math"/>
                      <w:i/>
                      <w:color w:val="000000"/>
                      <w:lang w:eastAsia="x-none"/>
                    </w:rPr>
                  </m:ctrlPr>
                </m:sSubPr>
                <m:e>
                  <m:r>
                    <w:rPr>
                      <w:rFonts w:ascii="Cambria Math" w:hAnsi="Cambria Math"/>
                      <w:color w:val="000000"/>
                      <w:lang w:eastAsia="x-none"/>
                    </w:rPr>
                    <m:t>O</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O</m:t>
                  </m:r>
                </m:e>
                <m:sub>
                  <m:r>
                    <w:rPr>
                      <w:rFonts w:ascii="Cambria Math" w:hAnsi="Cambria Math"/>
                      <w:color w:val="000000"/>
                      <w:lang w:eastAsia="x-none"/>
                    </w:rPr>
                    <m:t>2</m:t>
                  </m:r>
                </m:sub>
              </m:sSub>
            </m:oMath>
            <w:r w:rsidRPr="00D25E44">
              <w:rPr>
                <w:color w:val="000000"/>
                <w:lang w:eastAsia="x-none"/>
              </w:rPr>
              <w:t xml:space="preserve">, hence the bit size is the same for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3</m:t>
                  </m:r>
                </m:sub>
              </m:sSub>
              <m:r>
                <w:rPr>
                  <w:rFonts w:ascii="Cambria Math" w:hAnsi="Cambria Math"/>
                  <w:color w:val="000000"/>
                  <w:lang w:eastAsia="x-none"/>
                </w:rPr>
                <m:t>=0</m:t>
              </m:r>
            </m:oMath>
            <w:r w:rsidRPr="00D25E44">
              <w:rPr>
                <w:color w:val="000000"/>
                <w:lang w:eastAsia="x-none"/>
              </w:rPr>
              <w:t xml:space="preserve"> or 1</w:t>
            </w:r>
          </w:p>
        </w:tc>
      </w:tr>
    </w:tbl>
    <w:p w14:paraId="662D26CD" w14:textId="77777777" w:rsidR="00330A8A" w:rsidRDefault="00330A8A" w:rsidP="00947E79">
      <w:pPr>
        <w:ind w:left="1418" w:hanging="1418"/>
        <w:jc w:val="both"/>
        <w:rPr>
          <w:b/>
          <w:bCs/>
        </w:rPr>
      </w:pPr>
    </w:p>
    <w:p w14:paraId="2BCBA709" w14:textId="70942DD5" w:rsidR="00A32076" w:rsidRDefault="00A32076" w:rsidP="00947E79">
      <w:pPr>
        <w:ind w:left="1418" w:hanging="1418"/>
        <w:jc w:val="both"/>
        <w:rPr>
          <w:b/>
          <w:bCs/>
        </w:rPr>
      </w:pPr>
      <w:r>
        <w:rPr>
          <w:b/>
          <w:bCs/>
        </w:rPr>
        <w:fldChar w:fldCharType="begin"/>
      </w:r>
      <w:r>
        <w:rPr>
          <w:b/>
          <w:bCs/>
        </w:rPr>
        <w:instrText xml:space="preserve"> REF _Ref174120049 \w \h </w:instrText>
      </w:r>
      <w:r>
        <w:rPr>
          <w:b/>
          <w:bCs/>
        </w:rPr>
      </w:r>
      <w:r>
        <w:rPr>
          <w:b/>
          <w:bCs/>
        </w:rPr>
        <w:fldChar w:fldCharType="separate"/>
      </w:r>
      <w:r>
        <w:rPr>
          <w:b/>
          <w:bCs/>
        </w:rPr>
        <w:t>Proposal 2</w:t>
      </w:r>
      <w:r>
        <w:rPr>
          <w:b/>
          <w:bCs/>
        </w:rPr>
        <w:fldChar w:fldCharType="end"/>
      </w:r>
      <w:r>
        <w:rPr>
          <w:b/>
          <w:bCs/>
        </w:rPr>
        <w:tab/>
      </w:r>
      <w:r>
        <w:rPr>
          <w:b/>
          <w:bCs/>
        </w:rPr>
        <w:fldChar w:fldCharType="begin"/>
      </w:r>
      <w:r>
        <w:rPr>
          <w:b/>
          <w:bCs/>
        </w:rPr>
        <w:instrText xml:space="preserve"> REF _Ref174120049 \h </w:instrText>
      </w:r>
      <w:r>
        <w:rPr>
          <w:b/>
          <w:bCs/>
        </w:rPr>
      </w:r>
      <w:r>
        <w:rPr>
          <w:b/>
          <w:bCs/>
        </w:rPr>
        <w:fldChar w:fldCharType="separate"/>
      </w:r>
      <w:r w:rsidRPr="00D25E44">
        <w:rPr>
          <w:b/>
          <w:bCs/>
        </w:rPr>
        <w:t xml:space="preserve">Regarding SD basis indication for Scheme-B and ranks 5 to 8, support separate SD basis indication using </w:t>
      </w:r>
      <m:oMath>
        <m:d>
          <m:dPr>
            <m:begChr m:val="⌈"/>
            <m:endChr m:val="⌉"/>
            <m:ctrlPr>
              <w:rPr>
                <w:rFonts w:ascii="Cambria Math" w:hAnsi="Cambria Math"/>
                <w:b/>
                <w:bCs/>
                <w:i/>
              </w:rPr>
            </m:ctrlPr>
          </m:dPr>
          <m:e>
            <m:func>
              <m:funcPr>
                <m:ctrlPr>
                  <w:rPr>
                    <w:rFonts w:ascii="Cambria Math" w:hAnsi="Cambria Math"/>
                    <w:b/>
                    <w:bCs/>
                    <w:i/>
                  </w:rPr>
                </m:ctrlPr>
              </m:funcPr>
              <m:fName>
                <m:r>
                  <m:rPr>
                    <m:sty m:val="p"/>
                  </m:rPr>
                  <w:rPr>
                    <w:rFonts w:ascii="Cambria Math" w:hAnsi="Cambria Math"/>
                  </w:rPr>
                  <m:t>log</m:t>
                </m:r>
              </m:fName>
              <m:e>
                <m:r>
                  <m:rPr>
                    <m:sty m:val="p"/>
                  </m:rPr>
                  <w:rPr>
                    <w:rFonts w:ascii="Cambria Math" w:hAnsi="Cambria Math"/>
                  </w:rPr>
                  <m:t>(</m:t>
                </m:r>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1</m:t>
                    </m:r>
                  </m:sub>
                </m:sSub>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m:t>
                </m:r>
              </m:e>
            </m:func>
          </m:e>
        </m:d>
      </m:oMath>
      <w:r w:rsidRPr="00D25E44">
        <w:rPr>
          <w:b/>
          <w:bCs/>
        </w:rPr>
        <w:t xml:space="preserve"> bits per SD basis, or alternatively, </w:t>
      </w:r>
      <w:r>
        <w:rPr>
          <w:b/>
          <w:bCs/>
        </w:rPr>
        <w:t xml:space="preserve">a combinatorial indication with </w:t>
      </w:r>
      <w:r w:rsidRPr="00D25E44">
        <w:rPr>
          <w:b/>
          <w:bCs/>
        </w:rPr>
        <w:t>i</w:t>
      </w:r>
      <w:r w:rsidRPr="00AD1813">
        <w:rPr>
          <w:b/>
          <w:bCs/>
        </w:rPr>
        <w:t>ndication of the 2 SD basis vectors associated with the first and second layer-groups, respectively, from the selected </w:t>
      </w:r>
      <m:oMath>
        <m:d>
          <m:dPr>
            <m:begChr m:val="⌈"/>
            <m:endChr m:val="⌉"/>
            <m:ctrlPr>
              <w:rPr>
                <w:rFonts w:ascii="Cambria Math" w:hAnsi="Cambria Math"/>
                <w:b/>
                <w:bCs/>
              </w:rPr>
            </m:ctrlPr>
          </m:dPr>
          <m:e>
            <m:r>
              <m:rPr>
                <m:sty m:val="p"/>
              </m:rPr>
              <w:rPr>
                <w:rFonts w:ascii="Cambria Math" w:hAnsi="Cambria Math"/>
              </w:rPr>
              <m:t>v/2</m:t>
            </m:r>
          </m:e>
        </m:d>
      </m:oMath>
      <w:r w:rsidRPr="00AD1813">
        <w:rPr>
          <w:b/>
          <w:bCs/>
        </w:rPr>
        <w:t> SD basis vectors, with 2*</w:t>
      </w:r>
      <m:oMath>
        <m:d>
          <m:dPr>
            <m:begChr m:val="⌈"/>
            <m:endChr m:val="⌉"/>
            <m:ctrlPr>
              <w:rPr>
                <w:rFonts w:ascii="Cambria Math" w:hAnsi="Cambria Math"/>
                <w:b/>
                <w:bCs/>
              </w:rPr>
            </m:ctrlPr>
          </m:dPr>
          <m:e>
            <m:r>
              <m:rPr>
                <m:sty m:val="p"/>
              </m:rPr>
              <w:rPr>
                <w:rFonts w:ascii="Cambria Math" w:hAnsi="Cambria Math"/>
              </w:rPr>
              <m:t>log⁡(</m:t>
            </m:r>
            <m:d>
              <m:dPr>
                <m:begChr m:val="⌈"/>
                <m:endChr m:val="⌉"/>
                <m:ctrlPr>
                  <w:rPr>
                    <w:rFonts w:ascii="Cambria Math" w:hAnsi="Cambria Math"/>
                    <w:b/>
                    <w:bCs/>
                  </w:rPr>
                </m:ctrlPr>
              </m:dPr>
              <m:e>
                <m:r>
                  <m:rPr>
                    <m:sty m:val="p"/>
                  </m:rPr>
                  <w:rPr>
                    <w:rFonts w:ascii="Cambria Math" w:hAnsi="Cambria Math"/>
                  </w:rPr>
                  <m:t>v/2</m:t>
                </m:r>
              </m:e>
            </m:d>
            <m:r>
              <m:rPr>
                <m:sty m:val="p"/>
              </m:rPr>
              <w:rPr>
                <w:rFonts w:ascii="Cambria Math" w:hAnsi="Cambria Math"/>
              </w:rPr>
              <m:t>)</m:t>
            </m:r>
          </m:e>
        </m:d>
      </m:oMath>
      <w:r w:rsidRPr="00AD1813">
        <w:rPr>
          <w:b/>
          <w:bCs/>
        </w:rPr>
        <w:t> bits</w:t>
      </w:r>
      <w:r w:rsidRPr="00D25E44">
        <w:rPr>
          <w:b/>
          <w:bCs/>
        </w:rPr>
        <w:t xml:space="preserve"> (Alt 3).</w:t>
      </w:r>
      <w:r>
        <w:rPr>
          <w:b/>
          <w:bCs/>
        </w:rPr>
        <w:fldChar w:fldCharType="end"/>
      </w:r>
    </w:p>
    <w:p w14:paraId="067191E0" w14:textId="583D6F08" w:rsidR="00683BFD" w:rsidRDefault="00683BFD" w:rsidP="00947E79">
      <w:pPr>
        <w:ind w:left="1418" w:hanging="1418"/>
        <w:jc w:val="both"/>
        <w:rPr>
          <w:b/>
          <w:bCs/>
        </w:rPr>
      </w:pPr>
      <w:r>
        <w:rPr>
          <w:b/>
          <w:bCs/>
        </w:rPr>
        <w:fldChar w:fldCharType="begin"/>
      </w:r>
      <w:r>
        <w:rPr>
          <w:b/>
          <w:bCs/>
        </w:rPr>
        <w:instrText xml:space="preserve"> REF _Ref174120079 \w \h </w:instrText>
      </w:r>
      <w:r>
        <w:rPr>
          <w:b/>
          <w:bCs/>
        </w:rPr>
      </w:r>
      <w:r>
        <w:rPr>
          <w:b/>
          <w:bCs/>
        </w:rPr>
        <w:fldChar w:fldCharType="separate"/>
      </w:r>
      <w:r>
        <w:rPr>
          <w:b/>
          <w:bCs/>
        </w:rPr>
        <w:t>Proposal 3</w:t>
      </w:r>
      <w:r>
        <w:rPr>
          <w:b/>
          <w:bCs/>
        </w:rPr>
        <w:fldChar w:fldCharType="end"/>
      </w:r>
      <w:r>
        <w:rPr>
          <w:b/>
          <w:bCs/>
        </w:rPr>
        <w:tab/>
      </w:r>
      <w:r>
        <w:rPr>
          <w:b/>
          <w:bCs/>
        </w:rPr>
        <w:fldChar w:fldCharType="begin"/>
      </w:r>
      <w:r>
        <w:rPr>
          <w:b/>
          <w:bCs/>
        </w:rPr>
        <w:instrText xml:space="preserve"> REF _Ref174120079 \h </w:instrText>
      </w:r>
      <w:r>
        <w:rPr>
          <w:b/>
          <w:bCs/>
        </w:rPr>
      </w:r>
      <w:r>
        <w:rPr>
          <w:b/>
          <w:bCs/>
        </w:rPr>
        <w:fldChar w:fldCharType="separate"/>
      </w:r>
      <w:r w:rsidRPr="00D25E44">
        <w:rPr>
          <w:b/>
          <w:bCs/>
        </w:rPr>
        <w:t>Regarding the support of up to 128 ports through CSI-RS resource aggregation, consider solutions to treat all the aggregated resources in a resource set as a single source/target to establish QCL relationships in TCI state definitions.</w:t>
      </w:r>
      <w:r>
        <w:rPr>
          <w:b/>
          <w:bCs/>
        </w:rPr>
        <w:fldChar w:fldCharType="end"/>
      </w:r>
    </w:p>
    <w:p w14:paraId="6C6F8206" w14:textId="77777777" w:rsidR="00AA5667" w:rsidRPr="00D25E44" w:rsidRDefault="00AA5667" w:rsidP="00947E79">
      <w:pPr>
        <w:ind w:left="1418" w:hanging="1418"/>
        <w:jc w:val="both"/>
        <w:rPr>
          <w:b/>
          <w:bCs/>
        </w:rPr>
      </w:pPr>
    </w:p>
    <w:p w14:paraId="64625D13" w14:textId="49BAC215" w:rsidR="00C349B1" w:rsidRPr="00D25E44" w:rsidRDefault="00C349B1" w:rsidP="00F925E5">
      <w:pPr>
        <w:jc w:val="both"/>
        <w:rPr>
          <w:u w:val="single"/>
        </w:rPr>
      </w:pPr>
      <w:r w:rsidRPr="00D25E44">
        <w:rPr>
          <w:u w:val="single"/>
        </w:rPr>
        <w:t>Hereafter is a summary of observations and proposals for UE-assisted CJT calibration for nonideal synchronisation and backhaul</w:t>
      </w:r>
    </w:p>
    <w:p w14:paraId="0B8FE081" w14:textId="07EA0D6A" w:rsidR="00CE482B" w:rsidRPr="00D25E44" w:rsidRDefault="00683BFD" w:rsidP="00554376">
      <w:pPr>
        <w:ind w:left="1418" w:hanging="1418"/>
        <w:jc w:val="both"/>
        <w:rPr>
          <w:b/>
          <w:bCs/>
        </w:rPr>
      </w:pPr>
      <w:r>
        <w:rPr>
          <w:b/>
          <w:bCs/>
        </w:rPr>
        <w:fldChar w:fldCharType="begin"/>
      </w:r>
      <w:r>
        <w:rPr>
          <w:b/>
          <w:bCs/>
        </w:rPr>
        <w:instrText xml:space="preserve"> REF _Ref174120098 \w \h </w:instrText>
      </w:r>
      <w:r>
        <w:rPr>
          <w:b/>
          <w:bCs/>
        </w:rPr>
      </w:r>
      <w:r>
        <w:rPr>
          <w:b/>
          <w:bCs/>
        </w:rPr>
        <w:fldChar w:fldCharType="separate"/>
      </w:r>
      <w:r>
        <w:rPr>
          <w:b/>
          <w:bCs/>
        </w:rPr>
        <w:t>Observation 7</w:t>
      </w:r>
      <w:r>
        <w:rPr>
          <w:b/>
          <w:bCs/>
        </w:rPr>
        <w:fldChar w:fldCharType="end"/>
      </w:r>
      <w:r>
        <w:rPr>
          <w:b/>
          <w:bCs/>
        </w:rPr>
        <w:tab/>
      </w:r>
      <w:r>
        <w:rPr>
          <w:b/>
          <w:bCs/>
        </w:rPr>
        <w:fldChar w:fldCharType="begin"/>
      </w:r>
      <w:r>
        <w:rPr>
          <w:b/>
          <w:bCs/>
        </w:rPr>
        <w:instrText xml:space="preserve"> REF _Ref174120098 \h </w:instrText>
      </w:r>
      <w:r>
        <w:rPr>
          <w:b/>
          <w:bCs/>
        </w:rPr>
      </w:r>
      <w:r>
        <w:rPr>
          <w:b/>
          <w:bCs/>
        </w:rPr>
        <w:fldChar w:fldCharType="separate"/>
      </w:r>
      <w:r w:rsidRPr="00F470F7">
        <w:rPr>
          <w:b/>
          <w:bCs/>
        </w:rPr>
        <w:t xml:space="preserve">Inter-TRP delay offset compensation of CSI-RS resources for CSI calculation is needed in the presence of significant delay offsets. Compensating such delay offsets only at the </w:t>
      </w:r>
      <w:proofErr w:type="spellStart"/>
      <w:r w:rsidRPr="00F470F7">
        <w:rPr>
          <w:b/>
          <w:bCs/>
        </w:rPr>
        <w:t>gNB</w:t>
      </w:r>
      <w:proofErr w:type="spellEnd"/>
      <w:r w:rsidRPr="00F470F7">
        <w:rPr>
          <w:b/>
          <w:bCs/>
        </w:rPr>
        <w:t xml:space="preserve">, based on </w:t>
      </w:r>
      <w:r>
        <w:rPr>
          <w:b/>
          <w:bCs/>
        </w:rPr>
        <w:t>delay offset</w:t>
      </w:r>
      <w:r w:rsidRPr="00F470F7">
        <w:rPr>
          <w:b/>
          <w:bCs/>
        </w:rPr>
        <w:t xml:space="preserve"> reporting</w:t>
      </w:r>
      <w:r>
        <w:rPr>
          <w:b/>
          <w:bCs/>
        </w:rPr>
        <w:t>,</w:t>
      </w:r>
      <w:r w:rsidRPr="00F470F7">
        <w:rPr>
          <w:b/>
          <w:bCs/>
        </w:rPr>
        <w:t xml:space="preserve"> causes significant performance degradation.</w:t>
      </w:r>
      <w:r>
        <w:rPr>
          <w:b/>
          <w:bCs/>
        </w:rPr>
        <w:fldChar w:fldCharType="end"/>
      </w:r>
    </w:p>
    <w:p w14:paraId="6AC1CC2E" w14:textId="473256F2" w:rsidR="00683BFD" w:rsidRDefault="00683BFD" w:rsidP="00554376">
      <w:pPr>
        <w:ind w:left="1418" w:hanging="1418"/>
        <w:jc w:val="both"/>
        <w:rPr>
          <w:b/>
          <w:bCs/>
        </w:rPr>
      </w:pPr>
      <w:r>
        <w:rPr>
          <w:b/>
          <w:bCs/>
        </w:rPr>
        <w:fldChar w:fldCharType="begin"/>
      </w:r>
      <w:r>
        <w:rPr>
          <w:b/>
          <w:bCs/>
        </w:rPr>
        <w:instrText xml:space="preserve"> REF _Ref174120120 \w \h </w:instrText>
      </w:r>
      <w:r>
        <w:rPr>
          <w:b/>
          <w:bCs/>
        </w:rPr>
      </w:r>
      <w:r>
        <w:rPr>
          <w:b/>
          <w:bCs/>
        </w:rPr>
        <w:fldChar w:fldCharType="separate"/>
      </w:r>
      <w:r>
        <w:rPr>
          <w:b/>
          <w:bCs/>
        </w:rPr>
        <w:t>Observation 8</w:t>
      </w:r>
      <w:r>
        <w:rPr>
          <w:b/>
          <w:bCs/>
        </w:rPr>
        <w:fldChar w:fldCharType="end"/>
      </w:r>
      <w:r>
        <w:rPr>
          <w:b/>
          <w:bCs/>
        </w:rPr>
        <w:tab/>
      </w:r>
      <w:r>
        <w:rPr>
          <w:b/>
          <w:bCs/>
        </w:rPr>
        <w:fldChar w:fldCharType="begin"/>
      </w:r>
      <w:r>
        <w:rPr>
          <w:b/>
          <w:bCs/>
        </w:rPr>
        <w:instrText xml:space="preserve"> REF _Ref174120120 \h </w:instrText>
      </w:r>
      <w:r>
        <w:rPr>
          <w:b/>
          <w:bCs/>
        </w:rPr>
      </w:r>
      <w:r>
        <w:rPr>
          <w:b/>
          <w:bCs/>
        </w:rPr>
        <w:fldChar w:fldCharType="separate"/>
      </w:r>
      <w:r w:rsidRPr="00DE7D31">
        <w:rPr>
          <w:b/>
          <w:bCs/>
        </w:rPr>
        <w:t xml:space="preserve">Simulation results comparing wideband and </w:t>
      </w:r>
      <w:proofErr w:type="spellStart"/>
      <w:r w:rsidRPr="00DE7D31">
        <w:rPr>
          <w:b/>
          <w:bCs/>
        </w:rPr>
        <w:t>subband</w:t>
      </w:r>
      <w:proofErr w:type="spellEnd"/>
      <w:r w:rsidRPr="00DE7D31">
        <w:rPr>
          <w:b/>
          <w:bCs/>
        </w:rPr>
        <w:t xml:space="preserve"> phase offset calibration reporting for a non-MRT-</w:t>
      </w:r>
      <w:proofErr w:type="spellStart"/>
      <w:r w:rsidRPr="00DE7D31">
        <w:rPr>
          <w:b/>
          <w:bCs/>
        </w:rPr>
        <w:t>precoded</w:t>
      </w:r>
      <w:proofErr w:type="spellEnd"/>
      <w:r w:rsidRPr="00DE7D31">
        <w:rPr>
          <w:b/>
          <w:bCs/>
        </w:rPr>
        <w:t xml:space="preserve"> CSI-RS network implementation show that wideband </w:t>
      </w:r>
      <w:r w:rsidRPr="00DE7D31">
        <w:rPr>
          <w:b/>
          <w:bCs/>
          <w:iCs/>
        </w:rPr>
        <w:t xml:space="preserve">PO calibration reporting allows to recover virtually all the performance loss caused by inter-TRP PO misalignment and </w:t>
      </w:r>
      <w:proofErr w:type="spellStart"/>
      <w:r w:rsidRPr="00DE7D31">
        <w:rPr>
          <w:b/>
          <w:bCs/>
          <w:iCs/>
        </w:rPr>
        <w:t>subband</w:t>
      </w:r>
      <w:proofErr w:type="spellEnd"/>
      <w:r w:rsidRPr="00DE7D31">
        <w:rPr>
          <w:b/>
          <w:bCs/>
          <w:iCs/>
        </w:rPr>
        <w:t xml:space="preserve"> reporting does not provide any additional benefit.</w:t>
      </w:r>
      <w:r>
        <w:rPr>
          <w:b/>
          <w:bCs/>
        </w:rPr>
        <w:fldChar w:fldCharType="end"/>
      </w:r>
    </w:p>
    <w:p w14:paraId="0207B922" w14:textId="3FC3A9B2" w:rsidR="00683BFD" w:rsidRDefault="00683BFD" w:rsidP="00554376">
      <w:pPr>
        <w:ind w:left="1418" w:hanging="1418"/>
        <w:jc w:val="both"/>
        <w:rPr>
          <w:b/>
          <w:bCs/>
        </w:rPr>
      </w:pPr>
      <w:r>
        <w:rPr>
          <w:b/>
          <w:bCs/>
        </w:rPr>
        <w:fldChar w:fldCharType="begin"/>
      </w:r>
      <w:r>
        <w:rPr>
          <w:b/>
          <w:bCs/>
        </w:rPr>
        <w:instrText xml:space="preserve"> REF _Ref174120133 \w \h </w:instrText>
      </w:r>
      <w:r>
        <w:rPr>
          <w:b/>
          <w:bCs/>
        </w:rPr>
      </w:r>
      <w:r>
        <w:rPr>
          <w:b/>
          <w:bCs/>
        </w:rPr>
        <w:fldChar w:fldCharType="separate"/>
      </w:r>
      <w:r>
        <w:rPr>
          <w:b/>
          <w:bCs/>
        </w:rPr>
        <w:t>Observation 9</w:t>
      </w:r>
      <w:r>
        <w:rPr>
          <w:b/>
          <w:bCs/>
        </w:rPr>
        <w:fldChar w:fldCharType="end"/>
      </w:r>
      <w:r>
        <w:rPr>
          <w:b/>
          <w:bCs/>
        </w:rPr>
        <w:tab/>
      </w:r>
      <w:r>
        <w:rPr>
          <w:b/>
          <w:bCs/>
        </w:rPr>
        <w:fldChar w:fldCharType="begin"/>
      </w:r>
      <w:r>
        <w:rPr>
          <w:b/>
          <w:bCs/>
        </w:rPr>
        <w:instrText xml:space="preserve"> REF _Ref174120133 \h </w:instrText>
      </w:r>
      <w:r>
        <w:rPr>
          <w:b/>
          <w:bCs/>
        </w:rPr>
      </w:r>
      <w:r>
        <w:rPr>
          <w:b/>
          <w:bCs/>
        </w:rPr>
        <w:fldChar w:fldCharType="separate"/>
      </w:r>
      <w:r w:rsidRPr="00DE7D31">
        <w:rPr>
          <w:b/>
          <w:bCs/>
        </w:rPr>
        <w:t xml:space="preserve">Simulation results comparing wideband phase offset calibration reporting </w:t>
      </w:r>
      <w:r>
        <w:rPr>
          <w:b/>
          <w:bCs/>
        </w:rPr>
        <w:t xml:space="preserve">with multiple UE receive antennas, </w:t>
      </w:r>
      <w:r w:rsidRPr="00DE7D31">
        <w:rPr>
          <w:b/>
          <w:bCs/>
        </w:rPr>
        <w:t>for a non-MRT-</w:t>
      </w:r>
      <w:proofErr w:type="spellStart"/>
      <w:r w:rsidRPr="00DE7D31">
        <w:rPr>
          <w:b/>
          <w:bCs/>
        </w:rPr>
        <w:t>precoded</w:t>
      </w:r>
      <w:proofErr w:type="spellEnd"/>
      <w:r w:rsidRPr="00DE7D31">
        <w:rPr>
          <w:b/>
          <w:bCs/>
        </w:rPr>
        <w:t xml:space="preserve"> CSI-RS network implementation</w:t>
      </w:r>
      <w:r>
        <w:rPr>
          <w:b/>
          <w:bCs/>
        </w:rPr>
        <w:t>,</w:t>
      </w:r>
      <w:r w:rsidRPr="00DE7D31">
        <w:rPr>
          <w:b/>
          <w:bCs/>
        </w:rPr>
        <w:t xml:space="preserve"> show that </w:t>
      </w:r>
      <w:r>
        <w:rPr>
          <w:b/>
          <w:bCs/>
        </w:rPr>
        <w:t xml:space="preserve">a single antenna </w:t>
      </w:r>
      <w:r w:rsidRPr="00DE7D31">
        <w:rPr>
          <w:b/>
          <w:bCs/>
        </w:rPr>
        <w:t xml:space="preserve">wideband </w:t>
      </w:r>
      <w:r w:rsidRPr="00DE7D31">
        <w:rPr>
          <w:b/>
          <w:bCs/>
          <w:iCs/>
        </w:rPr>
        <w:t xml:space="preserve">PO calibration reporting allows to recover virtually all the performance loss caused by inter-TRP PO misalignment </w:t>
      </w:r>
      <w:r>
        <w:rPr>
          <w:b/>
          <w:bCs/>
          <w:iCs/>
        </w:rPr>
        <w:t>if the UE antenna radiation patter is assumed isotropic and without blockages</w:t>
      </w:r>
      <w:r w:rsidRPr="00DE7D31">
        <w:rPr>
          <w:b/>
          <w:bCs/>
          <w:iCs/>
        </w:rPr>
        <w:t>.</w:t>
      </w:r>
      <w:r>
        <w:rPr>
          <w:b/>
          <w:bCs/>
        </w:rPr>
        <w:fldChar w:fldCharType="end"/>
      </w:r>
    </w:p>
    <w:p w14:paraId="7165A9CD" w14:textId="2BCE0BE1" w:rsidR="00683BFD" w:rsidRDefault="00683BFD" w:rsidP="00554376">
      <w:pPr>
        <w:ind w:left="1418" w:hanging="1418"/>
        <w:jc w:val="both"/>
        <w:rPr>
          <w:b/>
          <w:bCs/>
        </w:rPr>
      </w:pPr>
      <w:r>
        <w:rPr>
          <w:b/>
          <w:bCs/>
        </w:rPr>
        <w:fldChar w:fldCharType="begin"/>
      </w:r>
      <w:r>
        <w:rPr>
          <w:b/>
          <w:bCs/>
        </w:rPr>
        <w:instrText xml:space="preserve"> REF _Ref174120153 \w \h </w:instrText>
      </w:r>
      <w:r>
        <w:rPr>
          <w:b/>
          <w:bCs/>
        </w:rPr>
      </w:r>
      <w:r>
        <w:rPr>
          <w:b/>
          <w:bCs/>
        </w:rPr>
        <w:fldChar w:fldCharType="separate"/>
      </w:r>
      <w:r>
        <w:rPr>
          <w:b/>
          <w:bCs/>
        </w:rPr>
        <w:t>Observation 10</w:t>
      </w:r>
      <w:r>
        <w:rPr>
          <w:b/>
          <w:bCs/>
        </w:rPr>
        <w:fldChar w:fldCharType="end"/>
      </w:r>
      <w:r>
        <w:rPr>
          <w:b/>
          <w:bCs/>
        </w:rPr>
        <w:tab/>
      </w:r>
      <w:r>
        <w:rPr>
          <w:b/>
          <w:bCs/>
        </w:rPr>
        <w:fldChar w:fldCharType="begin"/>
      </w:r>
      <w:r>
        <w:rPr>
          <w:b/>
          <w:bCs/>
        </w:rPr>
        <w:instrText xml:space="preserve"> REF _Ref174120153 \h </w:instrText>
      </w:r>
      <w:r>
        <w:rPr>
          <w:b/>
          <w:bCs/>
        </w:rPr>
      </w:r>
      <w:r>
        <w:rPr>
          <w:b/>
          <w:bCs/>
        </w:rPr>
        <w:fldChar w:fldCharType="separate"/>
      </w:r>
      <w:r w:rsidRPr="008D1C55">
        <w:rPr>
          <w:b/>
          <w:bCs/>
        </w:rPr>
        <w:t>In both MRT-</w:t>
      </w:r>
      <w:proofErr w:type="spellStart"/>
      <w:r w:rsidRPr="008D1C55">
        <w:rPr>
          <w:b/>
          <w:bCs/>
        </w:rPr>
        <w:t>precoded</w:t>
      </w:r>
      <w:proofErr w:type="spellEnd"/>
      <w:r w:rsidRPr="008D1C55">
        <w:rPr>
          <w:b/>
          <w:bCs/>
        </w:rPr>
        <w:t xml:space="preserve"> and non-MRT-</w:t>
      </w:r>
      <w:proofErr w:type="spellStart"/>
      <w:r w:rsidRPr="008D1C55">
        <w:rPr>
          <w:b/>
          <w:bCs/>
        </w:rPr>
        <w:t>precoded</w:t>
      </w:r>
      <w:proofErr w:type="spellEnd"/>
      <w:r w:rsidRPr="008D1C55">
        <w:rPr>
          <w:b/>
          <w:bCs/>
        </w:rPr>
        <w:t xml:space="preserve"> CSI-RS solutions for PO calibration, </w:t>
      </w:r>
      <w:r>
        <w:rPr>
          <w:b/>
          <w:bCs/>
        </w:rPr>
        <w:t>there</w:t>
      </w:r>
      <w:r w:rsidRPr="008D1C55">
        <w:rPr>
          <w:b/>
          <w:bCs/>
        </w:rPr>
        <w:t xml:space="preserve"> are network implementations using </w:t>
      </w:r>
      <w:r w:rsidRPr="00353647">
        <w:rPr>
          <w:b/>
          <w:bCs/>
          <w:lang w:val="en-US"/>
        </w:rPr>
        <w:t>dedicated SRS</w:t>
      </w:r>
      <w:r>
        <w:rPr>
          <w:b/>
          <w:bCs/>
          <w:lang w:val="en-US"/>
        </w:rPr>
        <w:t xml:space="preserve"> transmission</w:t>
      </w:r>
      <w:r w:rsidRPr="00353647">
        <w:rPr>
          <w:b/>
          <w:bCs/>
          <w:lang w:val="en-US"/>
        </w:rPr>
        <w:t xml:space="preserve"> for PO</w:t>
      </w:r>
      <w:r w:rsidRPr="008D1C55">
        <w:rPr>
          <w:b/>
          <w:bCs/>
          <w:lang w:val="en-US"/>
        </w:rPr>
        <w:t xml:space="preserve"> and </w:t>
      </w:r>
      <w:r w:rsidRPr="00353647">
        <w:rPr>
          <w:b/>
          <w:bCs/>
          <w:lang w:val="en-US"/>
        </w:rPr>
        <w:t xml:space="preserve">no need for correspondence between SRS </w:t>
      </w:r>
      <w:r>
        <w:rPr>
          <w:b/>
          <w:bCs/>
          <w:lang w:val="en-US"/>
        </w:rPr>
        <w:t xml:space="preserve">ports </w:t>
      </w:r>
      <w:r w:rsidRPr="00353647">
        <w:rPr>
          <w:b/>
          <w:bCs/>
          <w:lang w:val="en-US"/>
        </w:rPr>
        <w:t>for PO</w:t>
      </w:r>
      <w:r w:rsidRPr="008D1C55">
        <w:rPr>
          <w:b/>
          <w:bCs/>
          <w:lang w:val="en-US"/>
        </w:rPr>
        <w:t xml:space="preserve"> calibration</w:t>
      </w:r>
      <w:r w:rsidRPr="00353647">
        <w:rPr>
          <w:b/>
          <w:bCs/>
          <w:lang w:val="en-US"/>
        </w:rPr>
        <w:t xml:space="preserve"> and SRS</w:t>
      </w:r>
      <w:r>
        <w:rPr>
          <w:b/>
          <w:bCs/>
          <w:lang w:val="en-US"/>
        </w:rPr>
        <w:t xml:space="preserve"> ports</w:t>
      </w:r>
      <w:r w:rsidRPr="00353647">
        <w:rPr>
          <w:b/>
          <w:bCs/>
          <w:lang w:val="en-US"/>
        </w:rPr>
        <w:t xml:space="preserve"> for DL CSI</w:t>
      </w:r>
      <w:r w:rsidRPr="008D1C55">
        <w:rPr>
          <w:b/>
          <w:bCs/>
          <w:lang w:val="en-US"/>
        </w:rPr>
        <w:t xml:space="preserve">. There are also implementations that reuse SRS for DL CSI also for PO calibration, without the need for dedicated SRS </w:t>
      </w:r>
      <w:r>
        <w:rPr>
          <w:b/>
          <w:bCs/>
          <w:lang w:val="en-US"/>
        </w:rPr>
        <w:t xml:space="preserve">transmission </w:t>
      </w:r>
      <w:r w:rsidRPr="008D1C55">
        <w:rPr>
          <w:b/>
          <w:bCs/>
          <w:lang w:val="en-US"/>
        </w:rPr>
        <w:t xml:space="preserve">for PO, but with a need to establish a correspondence </w:t>
      </w:r>
      <w:r w:rsidRPr="00353647">
        <w:rPr>
          <w:b/>
          <w:bCs/>
          <w:lang w:val="en-US"/>
        </w:rPr>
        <w:t>between SRS</w:t>
      </w:r>
      <w:r>
        <w:rPr>
          <w:b/>
          <w:bCs/>
          <w:lang w:val="en-US"/>
        </w:rPr>
        <w:t xml:space="preserve"> ports</w:t>
      </w:r>
      <w:r w:rsidRPr="00353647">
        <w:rPr>
          <w:b/>
          <w:bCs/>
          <w:lang w:val="en-US"/>
        </w:rPr>
        <w:t xml:space="preserve"> for PO and SRS</w:t>
      </w:r>
      <w:r>
        <w:rPr>
          <w:b/>
          <w:bCs/>
          <w:lang w:val="en-US"/>
        </w:rPr>
        <w:t xml:space="preserve"> </w:t>
      </w:r>
      <w:proofErr w:type="spellStart"/>
      <w:r>
        <w:rPr>
          <w:b/>
          <w:bCs/>
          <w:lang w:val="en-US"/>
        </w:rPr>
        <w:t>pors</w:t>
      </w:r>
      <w:proofErr w:type="spellEnd"/>
      <w:r w:rsidRPr="00353647">
        <w:rPr>
          <w:b/>
          <w:bCs/>
          <w:lang w:val="en-US"/>
        </w:rPr>
        <w:t xml:space="preserve"> for DL CSI</w:t>
      </w:r>
      <w:r w:rsidRPr="008D1C55">
        <w:rPr>
          <w:b/>
          <w:bCs/>
          <w:lang w:val="en-US"/>
        </w:rPr>
        <w:t>.</w:t>
      </w:r>
      <w:r>
        <w:rPr>
          <w:b/>
          <w:bCs/>
        </w:rPr>
        <w:fldChar w:fldCharType="end"/>
      </w:r>
    </w:p>
    <w:p w14:paraId="19827195" w14:textId="5ADABE25" w:rsidR="00683BFD" w:rsidRDefault="00683BFD" w:rsidP="00554376">
      <w:pPr>
        <w:ind w:left="1418" w:hanging="1418"/>
        <w:jc w:val="both"/>
        <w:rPr>
          <w:b/>
          <w:bCs/>
        </w:rPr>
      </w:pPr>
      <w:r>
        <w:rPr>
          <w:b/>
          <w:bCs/>
        </w:rPr>
        <w:fldChar w:fldCharType="begin"/>
      </w:r>
      <w:r>
        <w:rPr>
          <w:b/>
          <w:bCs/>
        </w:rPr>
        <w:instrText xml:space="preserve"> REF _Ref174120167 \w \h </w:instrText>
      </w:r>
      <w:r>
        <w:rPr>
          <w:b/>
          <w:bCs/>
        </w:rPr>
      </w:r>
      <w:r>
        <w:rPr>
          <w:b/>
          <w:bCs/>
        </w:rPr>
        <w:fldChar w:fldCharType="separate"/>
      </w:r>
      <w:r>
        <w:rPr>
          <w:b/>
          <w:bCs/>
        </w:rPr>
        <w:t>Observation 11</w:t>
      </w:r>
      <w:r>
        <w:rPr>
          <w:b/>
          <w:bCs/>
        </w:rPr>
        <w:fldChar w:fldCharType="end"/>
      </w:r>
      <w:r>
        <w:rPr>
          <w:b/>
          <w:bCs/>
        </w:rPr>
        <w:tab/>
      </w:r>
      <w:r>
        <w:rPr>
          <w:b/>
          <w:bCs/>
        </w:rPr>
        <w:fldChar w:fldCharType="begin"/>
      </w:r>
      <w:r>
        <w:rPr>
          <w:b/>
          <w:bCs/>
        </w:rPr>
        <w:instrText xml:space="preserve"> REF _Ref174120167 \h </w:instrText>
      </w:r>
      <w:r>
        <w:rPr>
          <w:b/>
          <w:bCs/>
        </w:rPr>
      </w:r>
      <w:r>
        <w:rPr>
          <w:b/>
          <w:bCs/>
        </w:rPr>
        <w:fldChar w:fldCharType="separate"/>
      </w:r>
      <w:r w:rsidRPr="008C404C">
        <w:rPr>
          <w:b/>
          <w:bCs/>
          <w:iCs/>
        </w:rPr>
        <w:t>SRS overhead can be reduced by leveraging an already-configured SRS for DL CSI acquisition for the DL/UL phase offset calibration rather than configuring additional SRS resources for the DL/UL phase offset report.</w:t>
      </w:r>
      <w:r>
        <w:rPr>
          <w:b/>
          <w:bCs/>
        </w:rPr>
        <w:fldChar w:fldCharType="end"/>
      </w:r>
    </w:p>
    <w:p w14:paraId="550017DC" w14:textId="77777777" w:rsidR="00E939C4" w:rsidRDefault="00E939C4" w:rsidP="00554376">
      <w:pPr>
        <w:ind w:left="1418" w:hanging="1418"/>
        <w:jc w:val="both"/>
        <w:rPr>
          <w:b/>
          <w:bCs/>
        </w:rPr>
      </w:pPr>
    </w:p>
    <w:p w14:paraId="4AA9899D" w14:textId="77777777" w:rsidR="00E939C4" w:rsidRDefault="00E939C4" w:rsidP="00554376">
      <w:pPr>
        <w:ind w:left="1418" w:hanging="1418"/>
        <w:jc w:val="both"/>
        <w:rPr>
          <w:b/>
          <w:bCs/>
        </w:rPr>
      </w:pPr>
    </w:p>
    <w:p w14:paraId="5D4B9B07" w14:textId="05E21200" w:rsidR="00E939C4" w:rsidRDefault="00E939C4" w:rsidP="00554376">
      <w:pPr>
        <w:ind w:left="1418" w:hanging="1418"/>
        <w:jc w:val="both"/>
        <w:rPr>
          <w:b/>
          <w:bCs/>
        </w:rPr>
      </w:pPr>
      <w:r>
        <w:rPr>
          <w:b/>
          <w:bCs/>
        </w:rPr>
        <w:fldChar w:fldCharType="begin"/>
      </w:r>
      <w:r>
        <w:rPr>
          <w:b/>
          <w:bCs/>
        </w:rPr>
        <w:instrText xml:space="preserve"> REF _Ref174120195 \w \h </w:instrText>
      </w:r>
      <w:r>
        <w:rPr>
          <w:b/>
          <w:bCs/>
        </w:rPr>
      </w:r>
      <w:r>
        <w:rPr>
          <w:b/>
          <w:bCs/>
        </w:rPr>
        <w:fldChar w:fldCharType="separate"/>
      </w:r>
      <w:r>
        <w:rPr>
          <w:b/>
          <w:bCs/>
        </w:rPr>
        <w:t>Proposal 4</w:t>
      </w:r>
      <w:r>
        <w:rPr>
          <w:b/>
          <w:bCs/>
        </w:rPr>
        <w:fldChar w:fldCharType="end"/>
      </w:r>
      <w:r>
        <w:rPr>
          <w:b/>
          <w:bCs/>
        </w:rPr>
        <w:tab/>
      </w:r>
      <w:r>
        <w:rPr>
          <w:b/>
          <w:bCs/>
        </w:rPr>
        <w:fldChar w:fldCharType="begin"/>
      </w:r>
      <w:r>
        <w:rPr>
          <w:b/>
          <w:bCs/>
        </w:rPr>
        <w:instrText xml:space="preserve"> REF _Ref174120195 \h </w:instrText>
      </w:r>
      <w:r>
        <w:rPr>
          <w:b/>
          <w:bCs/>
        </w:rPr>
      </w:r>
      <w:r>
        <w:rPr>
          <w:b/>
          <w:bCs/>
        </w:rPr>
        <w:fldChar w:fldCharType="separate"/>
      </w:r>
      <w:r w:rsidRPr="00D4241A">
        <w:rPr>
          <w:b/>
          <w:bCs/>
        </w:rPr>
        <w:t xml:space="preserve">For inter-TRP delay offset compensation of CSI-RS resources for CSI calculation, consider supporting delay compensation at the UE by allowing joint calculation and reporting of delay offset and </w:t>
      </w:r>
      <w:r>
        <w:rPr>
          <w:b/>
          <w:bCs/>
        </w:rPr>
        <w:t xml:space="preserve">CJT </w:t>
      </w:r>
      <w:r w:rsidRPr="00D4241A">
        <w:rPr>
          <w:b/>
          <w:bCs/>
        </w:rPr>
        <w:t xml:space="preserve">CSI or linking a CJT CSI report </w:t>
      </w:r>
      <w:r>
        <w:rPr>
          <w:b/>
          <w:bCs/>
        </w:rPr>
        <w:t xml:space="preserve">to an existing </w:t>
      </w:r>
      <w:r w:rsidRPr="00D4241A">
        <w:rPr>
          <w:b/>
          <w:bCs/>
        </w:rPr>
        <w:t>delay offset calibration report.</w:t>
      </w:r>
      <w:r>
        <w:rPr>
          <w:b/>
          <w:bCs/>
        </w:rPr>
        <w:fldChar w:fldCharType="end"/>
      </w:r>
    </w:p>
    <w:p w14:paraId="45F59909" w14:textId="16B65F74" w:rsidR="00E939C4" w:rsidRDefault="00E939C4" w:rsidP="00554376">
      <w:pPr>
        <w:ind w:left="1418" w:hanging="1418"/>
        <w:jc w:val="both"/>
        <w:rPr>
          <w:b/>
          <w:bCs/>
        </w:rPr>
      </w:pPr>
      <w:r>
        <w:rPr>
          <w:b/>
          <w:bCs/>
        </w:rPr>
        <w:fldChar w:fldCharType="begin"/>
      </w:r>
      <w:r>
        <w:rPr>
          <w:b/>
          <w:bCs/>
        </w:rPr>
        <w:instrText xml:space="preserve"> REF _Ref174120210 \w \h </w:instrText>
      </w:r>
      <w:r>
        <w:rPr>
          <w:b/>
          <w:bCs/>
        </w:rPr>
      </w:r>
      <w:r>
        <w:rPr>
          <w:b/>
          <w:bCs/>
        </w:rPr>
        <w:fldChar w:fldCharType="separate"/>
      </w:r>
      <w:r>
        <w:rPr>
          <w:b/>
          <w:bCs/>
        </w:rPr>
        <w:t>Proposal 5</w:t>
      </w:r>
      <w:r>
        <w:rPr>
          <w:b/>
          <w:bCs/>
        </w:rPr>
        <w:fldChar w:fldCharType="end"/>
      </w:r>
      <w:r>
        <w:rPr>
          <w:b/>
          <w:bCs/>
        </w:rPr>
        <w:tab/>
      </w:r>
      <w:r>
        <w:rPr>
          <w:b/>
          <w:bCs/>
        </w:rPr>
        <w:fldChar w:fldCharType="begin"/>
      </w:r>
      <w:r>
        <w:rPr>
          <w:b/>
          <w:bCs/>
        </w:rPr>
        <w:instrText xml:space="preserve"> REF _Ref174120210 \h </w:instrText>
      </w:r>
      <w:r>
        <w:rPr>
          <w:b/>
          <w:bCs/>
        </w:rPr>
      </w:r>
      <w:r>
        <w:rPr>
          <w:b/>
          <w:bCs/>
        </w:rPr>
        <w:fldChar w:fldCharType="separate"/>
      </w:r>
      <w:r w:rsidRPr="009A6C14">
        <w:rPr>
          <w:b/>
          <w:bCs/>
        </w:rPr>
        <w:t xml:space="preserve">For inter-TRP delay offset compensation of CSI-RS resources for CSI calculation, consider supporting a flexible configuration whereby a UE applies delay compensation only to a subset of the configured TRPs, whereas for the remaining TRPs the compensation, if needed, is done by the </w:t>
      </w:r>
      <w:proofErr w:type="spellStart"/>
      <w:r w:rsidRPr="009A6C14">
        <w:rPr>
          <w:b/>
          <w:bCs/>
        </w:rPr>
        <w:t>gNB</w:t>
      </w:r>
      <w:proofErr w:type="spellEnd"/>
      <w:r w:rsidRPr="009A6C14">
        <w:rPr>
          <w:b/>
          <w:bCs/>
        </w:rPr>
        <w:t xml:space="preserve"> by precoding the respective CSI-RS resources.</w:t>
      </w:r>
      <w:r>
        <w:rPr>
          <w:b/>
          <w:bCs/>
        </w:rPr>
        <w:fldChar w:fldCharType="end"/>
      </w:r>
    </w:p>
    <w:p w14:paraId="4A15CDF2" w14:textId="51971A33" w:rsidR="00E939C4" w:rsidRDefault="00E939C4" w:rsidP="00554376">
      <w:pPr>
        <w:ind w:left="1418" w:hanging="1418"/>
        <w:jc w:val="both"/>
        <w:rPr>
          <w:b/>
          <w:bCs/>
        </w:rPr>
      </w:pPr>
      <w:r>
        <w:rPr>
          <w:b/>
          <w:bCs/>
        </w:rPr>
        <w:fldChar w:fldCharType="begin"/>
      </w:r>
      <w:r>
        <w:rPr>
          <w:b/>
          <w:bCs/>
        </w:rPr>
        <w:instrText xml:space="preserve"> REF _Ref174120223 \w \h </w:instrText>
      </w:r>
      <w:r>
        <w:rPr>
          <w:b/>
          <w:bCs/>
        </w:rPr>
      </w:r>
      <w:r>
        <w:rPr>
          <w:b/>
          <w:bCs/>
        </w:rPr>
        <w:fldChar w:fldCharType="separate"/>
      </w:r>
      <w:r>
        <w:rPr>
          <w:b/>
          <w:bCs/>
        </w:rPr>
        <w:t>Proposal 6</w:t>
      </w:r>
      <w:r>
        <w:rPr>
          <w:b/>
          <w:bCs/>
        </w:rPr>
        <w:fldChar w:fldCharType="end"/>
      </w:r>
      <w:r>
        <w:rPr>
          <w:b/>
          <w:bCs/>
        </w:rPr>
        <w:tab/>
      </w:r>
      <w:r>
        <w:rPr>
          <w:b/>
          <w:bCs/>
        </w:rPr>
        <w:fldChar w:fldCharType="begin"/>
      </w:r>
      <w:r>
        <w:rPr>
          <w:b/>
          <w:bCs/>
        </w:rPr>
        <w:instrText xml:space="preserve"> REF _Ref174120223 \h </w:instrText>
      </w:r>
      <w:r>
        <w:rPr>
          <w:b/>
          <w:bCs/>
        </w:rPr>
      </w:r>
      <w:r>
        <w:rPr>
          <w:b/>
          <w:bCs/>
        </w:rPr>
        <w:fldChar w:fldCharType="separate"/>
      </w:r>
      <w:r w:rsidRPr="002F0D6C">
        <w:rPr>
          <w:b/>
          <w:bCs/>
          <w:iCs/>
        </w:rPr>
        <w:t xml:space="preserve">For phase offset calibration reporting, support the use of </w:t>
      </w:r>
      <m:oMath>
        <m:sSub>
          <m:sSubPr>
            <m:ctrlPr>
              <w:rPr>
                <w:rFonts w:ascii="Cambria Math" w:hAnsi="Cambria Math"/>
                <w:b/>
                <w:bCs/>
                <w:i/>
                <w:iCs/>
              </w:rPr>
            </m:ctrlPr>
          </m:sSubPr>
          <m:e>
            <m:r>
              <m:rPr>
                <m:sty m:val="p"/>
              </m:rPr>
              <w:rPr>
                <w:rFonts w:ascii="Cambria Math" w:hAnsi="Cambria Math"/>
              </w:rPr>
              <m:t>N</m:t>
            </m:r>
          </m:e>
          <m:sub>
            <m:r>
              <m:rPr>
                <m:sty m:val="p"/>
              </m:rPr>
              <w:rPr>
                <w:rFonts w:ascii="Cambria Math" w:hAnsi="Cambria Math"/>
              </w:rPr>
              <m:t>TRP</m:t>
            </m:r>
          </m:sub>
        </m:sSub>
      </m:oMath>
      <w:r w:rsidRPr="002F0D6C">
        <w:rPr>
          <w:b/>
          <w:bCs/>
          <w:iCs/>
        </w:rPr>
        <w:t xml:space="preserve"> TRS sets.</w:t>
      </w:r>
      <w:r>
        <w:rPr>
          <w:b/>
          <w:bCs/>
        </w:rPr>
        <w:fldChar w:fldCharType="end"/>
      </w:r>
    </w:p>
    <w:p w14:paraId="7FC59B70" w14:textId="7DEF5387" w:rsidR="00E939C4" w:rsidRDefault="00E939C4" w:rsidP="00554376">
      <w:pPr>
        <w:ind w:left="1418" w:hanging="1418"/>
        <w:jc w:val="both"/>
        <w:rPr>
          <w:b/>
          <w:bCs/>
        </w:rPr>
      </w:pPr>
      <w:r>
        <w:rPr>
          <w:b/>
          <w:bCs/>
        </w:rPr>
        <w:fldChar w:fldCharType="begin"/>
      </w:r>
      <w:r>
        <w:rPr>
          <w:b/>
          <w:bCs/>
        </w:rPr>
        <w:instrText xml:space="preserve"> REF _Ref174120243 \w \h </w:instrText>
      </w:r>
      <w:r>
        <w:rPr>
          <w:b/>
          <w:bCs/>
        </w:rPr>
      </w:r>
      <w:r>
        <w:rPr>
          <w:b/>
          <w:bCs/>
        </w:rPr>
        <w:fldChar w:fldCharType="separate"/>
      </w:r>
      <w:r>
        <w:rPr>
          <w:b/>
          <w:bCs/>
        </w:rPr>
        <w:t>Proposal 7</w:t>
      </w:r>
      <w:r>
        <w:rPr>
          <w:b/>
          <w:bCs/>
        </w:rPr>
        <w:fldChar w:fldCharType="end"/>
      </w:r>
      <w:r>
        <w:rPr>
          <w:b/>
          <w:bCs/>
        </w:rPr>
        <w:tab/>
      </w:r>
      <w:r>
        <w:rPr>
          <w:b/>
          <w:bCs/>
        </w:rPr>
        <w:fldChar w:fldCharType="begin"/>
      </w:r>
      <w:r>
        <w:rPr>
          <w:b/>
          <w:bCs/>
        </w:rPr>
        <w:instrText xml:space="preserve"> REF _Ref174120243 \h </w:instrText>
      </w:r>
      <w:r>
        <w:rPr>
          <w:b/>
          <w:bCs/>
        </w:rPr>
      </w:r>
      <w:r>
        <w:rPr>
          <w:b/>
          <w:bCs/>
        </w:rPr>
        <w:fldChar w:fldCharType="separate"/>
      </w:r>
      <w:r w:rsidRPr="00575F1E">
        <w:rPr>
          <w:b/>
          <w:bCs/>
          <w:iCs/>
        </w:rPr>
        <w:t>For PO calibration, regarding the</w:t>
      </w:r>
      <w:r w:rsidRPr="00575F1E">
        <w:rPr>
          <w:b/>
          <w:bCs/>
        </w:rPr>
        <w:t xml:space="preserve"> association between the UE antenna port(s) for receiving the CSI-RS and for transmitting the configured SRS port(s), support both types of network implementations: without dedicated SRS transmission for PO calibration, by reusing SRS transmission for DL CSI acquisition, and with dedicated SRS transmission for PO calibration.</w:t>
      </w:r>
      <w:r>
        <w:rPr>
          <w:b/>
          <w:bCs/>
        </w:rPr>
        <w:fldChar w:fldCharType="end"/>
      </w:r>
    </w:p>
    <w:p w14:paraId="1CA96BD5" w14:textId="7D2B8CB2" w:rsidR="00D32F6D" w:rsidRPr="00D25E44" w:rsidRDefault="00D32F6D" w:rsidP="00554376">
      <w:pPr>
        <w:ind w:left="1418" w:hanging="1418"/>
        <w:jc w:val="both"/>
        <w:rPr>
          <w:b/>
          <w:bCs/>
        </w:rPr>
      </w:pPr>
      <w:r>
        <w:rPr>
          <w:b/>
          <w:bCs/>
        </w:rPr>
        <w:fldChar w:fldCharType="begin"/>
      </w:r>
      <w:r>
        <w:rPr>
          <w:b/>
          <w:bCs/>
        </w:rPr>
        <w:instrText xml:space="preserve"> REF _Ref174120262 \w \h </w:instrText>
      </w:r>
      <w:r>
        <w:rPr>
          <w:b/>
          <w:bCs/>
        </w:rPr>
      </w:r>
      <w:r>
        <w:rPr>
          <w:b/>
          <w:bCs/>
        </w:rPr>
        <w:fldChar w:fldCharType="separate"/>
      </w:r>
      <w:r>
        <w:rPr>
          <w:b/>
          <w:bCs/>
        </w:rPr>
        <w:t>Proposal 8</w:t>
      </w:r>
      <w:r>
        <w:rPr>
          <w:b/>
          <w:bCs/>
        </w:rPr>
        <w:fldChar w:fldCharType="end"/>
      </w:r>
      <w:r>
        <w:rPr>
          <w:b/>
          <w:bCs/>
        </w:rPr>
        <w:tab/>
      </w:r>
      <w:r>
        <w:rPr>
          <w:b/>
          <w:bCs/>
        </w:rPr>
        <w:fldChar w:fldCharType="begin"/>
      </w:r>
      <w:r>
        <w:rPr>
          <w:b/>
          <w:bCs/>
        </w:rPr>
        <w:instrText xml:space="preserve"> REF _Ref174120262 \h </w:instrText>
      </w:r>
      <w:r>
        <w:rPr>
          <w:b/>
          <w:bCs/>
        </w:rPr>
      </w:r>
      <w:r>
        <w:rPr>
          <w:b/>
          <w:bCs/>
        </w:rPr>
        <w:fldChar w:fldCharType="separate"/>
      </w:r>
      <w:r w:rsidRPr="00F12C14">
        <w:rPr>
          <w:b/>
          <w:bCs/>
          <w:iCs/>
        </w:rPr>
        <w:t>Consider configuring the aperiodic phase offset calibration report to enable an existing SRS resource for SRS antenna switching (DL CSI acquisition) to be used as the UL measurement for the DL/UL phase offset calibration.  The configuration would need to indicate the existing SRS resource and which UE antenna port(s) are to be used in the phase offset measurement.</w:t>
      </w:r>
      <w:r>
        <w:rPr>
          <w:b/>
          <w:bCs/>
        </w:rPr>
        <w:fldChar w:fldCharType="end"/>
      </w:r>
    </w:p>
    <w:p w14:paraId="0434AAF8" w14:textId="77777777" w:rsidR="00A11819" w:rsidRPr="00D25E44" w:rsidRDefault="00A11819" w:rsidP="00554376">
      <w:pPr>
        <w:ind w:left="1418" w:hanging="1418"/>
        <w:jc w:val="both"/>
        <w:rPr>
          <w:b/>
          <w:bCs/>
        </w:rPr>
      </w:pPr>
    </w:p>
    <w:p w14:paraId="1AE17698" w14:textId="77777777" w:rsidR="004611E7" w:rsidRPr="00D25E44" w:rsidRDefault="004611E7" w:rsidP="00D32F6D">
      <w:pPr>
        <w:jc w:val="both"/>
        <w:rPr>
          <w:b/>
          <w:bCs/>
        </w:rPr>
      </w:pPr>
    </w:p>
    <w:p w14:paraId="6F54B063" w14:textId="77777777" w:rsidR="00B91A48" w:rsidRPr="00D25E44" w:rsidRDefault="00B91A48" w:rsidP="00B91A48">
      <w:pPr>
        <w:pStyle w:val="Heading1"/>
      </w:pPr>
      <w:r w:rsidRPr="00D25E44">
        <w:t>References</w:t>
      </w:r>
    </w:p>
    <w:p w14:paraId="1EFFC139" w14:textId="77777777" w:rsidR="00B91A48" w:rsidRPr="00D25E44" w:rsidRDefault="00B91A48" w:rsidP="00B91A48">
      <w:pPr>
        <w:pStyle w:val="ListParagraph"/>
        <w:numPr>
          <w:ilvl w:val="0"/>
          <w:numId w:val="1"/>
        </w:numPr>
        <w:ind w:left="426" w:hanging="426"/>
        <w:rPr>
          <w:szCs w:val="20"/>
        </w:rPr>
      </w:pPr>
      <w:bookmarkStart w:id="35" w:name="_Ref525918101"/>
      <w:bookmarkStart w:id="36" w:name="_Ref37357160"/>
      <w:bookmarkStart w:id="37" w:name="_Ref40109439"/>
      <w:bookmarkStart w:id="38" w:name="_Ref99378266"/>
      <w:bookmarkEnd w:id="35"/>
      <w:r w:rsidRPr="00D25E44">
        <w:rPr>
          <w:szCs w:val="20"/>
        </w:rPr>
        <w:t>RP-234007, Samsung, “New WID: NR MIMO Phase 5”</w:t>
      </w:r>
      <w:bookmarkEnd w:id="36"/>
      <w:bookmarkEnd w:id="37"/>
      <w:bookmarkEnd w:id="38"/>
      <w:r w:rsidRPr="00D25E44">
        <w:rPr>
          <w:szCs w:val="20"/>
        </w:rPr>
        <w:t>, RAN#102, Edinburgh, Scotland, 11-15 December 2023.</w:t>
      </w:r>
    </w:p>
    <w:p w14:paraId="71290B98" w14:textId="39A8748D" w:rsidR="003901E0" w:rsidRPr="00D25E44" w:rsidRDefault="003901E0" w:rsidP="00B91A48">
      <w:pPr>
        <w:pStyle w:val="ListParagraph"/>
        <w:numPr>
          <w:ilvl w:val="0"/>
          <w:numId w:val="1"/>
        </w:numPr>
        <w:ind w:left="426" w:hanging="426"/>
        <w:rPr>
          <w:szCs w:val="20"/>
        </w:rPr>
      </w:pPr>
      <w:bookmarkStart w:id="39" w:name="_Ref118628904"/>
      <w:r w:rsidRPr="00D25E44">
        <w:rPr>
          <w:szCs w:val="20"/>
        </w:rPr>
        <w:t>RAN1 Chair’s Notes, RAN1#11</w:t>
      </w:r>
      <w:r w:rsidR="00776B94" w:rsidRPr="00D25E44">
        <w:rPr>
          <w:szCs w:val="20"/>
        </w:rPr>
        <w:t>7</w:t>
      </w:r>
      <w:r w:rsidRPr="00D25E44">
        <w:rPr>
          <w:szCs w:val="20"/>
        </w:rPr>
        <w:t>.</w:t>
      </w:r>
      <w:bookmarkEnd w:id="39"/>
    </w:p>
    <w:p w14:paraId="54A479E7" w14:textId="0F780D7F" w:rsidR="00B91A48" w:rsidRPr="00D25E44" w:rsidRDefault="00CC3CA7" w:rsidP="00B91A48">
      <w:pPr>
        <w:pStyle w:val="ListParagraph"/>
        <w:numPr>
          <w:ilvl w:val="0"/>
          <w:numId w:val="1"/>
        </w:numPr>
        <w:ind w:left="426" w:hanging="426"/>
        <w:rPr>
          <w:szCs w:val="20"/>
        </w:rPr>
      </w:pPr>
      <w:r w:rsidRPr="00D25E44">
        <w:rPr>
          <w:szCs w:val="20"/>
        </w:rPr>
        <w:t>R1-240</w:t>
      </w:r>
      <w:r w:rsidR="00776B94" w:rsidRPr="00D25E44">
        <w:rPr>
          <w:szCs w:val="20"/>
        </w:rPr>
        <w:t>4919</w:t>
      </w:r>
      <w:r w:rsidR="00B91A48" w:rsidRPr="00D25E44">
        <w:rPr>
          <w:szCs w:val="20"/>
        </w:rPr>
        <w:t>, Nokia, “</w:t>
      </w:r>
      <w:r w:rsidR="0011629A" w:rsidRPr="00D25E44">
        <w:rPr>
          <w:szCs w:val="20"/>
        </w:rPr>
        <w:t>CSI enhancement for NR MIMO Phase 5</w:t>
      </w:r>
      <w:r w:rsidR="00B91A48" w:rsidRPr="00D25E44">
        <w:rPr>
          <w:szCs w:val="20"/>
        </w:rPr>
        <w:t>”, RAN1#</w:t>
      </w:r>
      <w:r w:rsidRPr="00D25E44">
        <w:rPr>
          <w:szCs w:val="20"/>
        </w:rPr>
        <w:t>11</w:t>
      </w:r>
      <w:r w:rsidR="00776B94" w:rsidRPr="00D25E44">
        <w:rPr>
          <w:szCs w:val="20"/>
        </w:rPr>
        <w:t>7</w:t>
      </w:r>
      <w:r w:rsidR="00B91A48" w:rsidRPr="00D25E44">
        <w:rPr>
          <w:szCs w:val="20"/>
        </w:rPr>
        <w:t xml:space="preserve">, </w:t>
      </w:r>
      <w:r w:rsidR="00776B94" w:rsidRPr="00D25E44">
        <w:rPr>
          <w:szCs w:val="20"/>
        </w:rPr>
        <w:t>Fukuoka</w:t>
      </w:r>
      <w:r w:rsidR="00B91A48" w:rsidRPr="00D25E44">
        <w:rPr>
          <w:szCs w:val="20"/>
        </w:rPr>
        <w:t xml:space="preserve">, </w:t>
      </w:r>
      <w:r w:rsidR="00776B94" w:rsidRPr="00D25E44">
        <w:rPr>
          <w:szCs w:val="20"/>
        </w:rPr>
        <w:t>May</w:t>
      </w:r>
      <w:r w:rsidR="00B91A48" w:rsidRPr="00D25E44">
        <w:rPr>
          <w:szCs w:val="20"/>
        </w:rPr>
        <w:t xml:space="preserve"> 20</w:t>
      </w:r>
      <w:r w:rsidR="0011629A" w:rsidRPr="00D25E44">
        <w:rPr>
          <w:szCs w:val="20"/>
        </w:rPr>
        <w:t>24</w:t>
      </w:r>
    </w:p>
    <w:p w14:paraId="44E576B9" w14:textId="77777777" w:rsidR="00B91A48" w:rsidRPr="00D25E44" w:rsidRDefault="00B91A48" w:rsidP="00B91A48">
      <w:pPr>
        <w:pStyle w:val="ListParagraph"/>
        <w:numPr>
          <w:ilvl w:val="0"/>
          <w:numId w:val="1"/>
        </w:numPr>
        <w:ind w:left="426" w:hanging="426"/>
        <w:rPr>
          <w:szCs w:val="20"/>
        </w:rPr>
      </w:pPr>
      <w:bookmarkStart w:id="40" w:name="_Ref156226075"/>
      <w:bookmarkStart w:id="41" w:name="_Ref157442205"/>
      <w:r w:rsidRPr="00D25E44">
        <w:rPr>
          <w:szCs w:val="20"/>
        </w:rPr>
        <w:t>TS 38.104,</w:t>
      </w:r>
      <w:bookmarkEnd w:id="40"/>
      <w:r w:rsidRPr="00D25E44">
        <w:rPr>
          <w:szCs w:val="20"/>
        </w:rPr>
        <w:t xml:space="preserve"> “Base Station (BS) radio transmission and reception (Release 18)”</w:t>
      </w:r>
      <w:bookmarkEnd w:id="41"/>
    </w:p>
    <w:p w14:paraId="32086EF3" w14:textId="77777777" w:rsidR="00B91A48" w:rsidRPr="00D25E44" w:rsidRDefault="00B91A48" w:rsidP="00B91A48">
      <w:pPr>
        <w:pStyle w:val="ListParagraph"/>
        <w:numPr>
          <w:ilvl w:val="0"/>
          <w:numId w:val="1"/>
        </w:numPr>
        <w:ind w:left="426" w:hanging="426"/>
        <w:rPr>
          <w:szCs w:val="20"/>
        </w:rPr>
      </w:pPr>
      <w:bookmarkStart w:id="42" w:name="_Ref157445409"/>
      <w:r w:rsidRPr="00D25E44">
        <w:rPr>
          <w:szCs w:val="20"/>
        </w:rPr>
        <w:t>TS 38.133, “Requirements for support of radio resource management (Release 18)”</w:t>
      </w:r>
      <w:bookmarkEnd w:id="42"/>
    </w:p>
    <w:p w14:paraId="08952EA8" w14:textId="77777777" w:rsidR="00B91A48" w:rsidRPr="00D25E44" w:rsidRDefault="00B91A48" w:rsidP="00B91A48"/>
    <w:p w14:paraId="10516BAC" w14:textId="77777777" w:rsidR="007F7DDA" w:rsidRPr="00D25E44" w:rsidRDefault="007F7DDA">
      <w:pPr>
        <w:rPr>
          <w:rFonts w:ascii="Arial" w:hAnsi="Arial"/>
          <w:sz w:val="36"/>
        </w:rPr>
      </w:pPr>
      <w:r w:rsidRPr="00D25E44">
        <w:br w:type="page"/>
      </w:r>
    </w:p>
    <w:bookmarkEnd w:id="34"/>
    <w:p w14:paraId="057F2FE3" w14:textId="77777777" w:rsidR="007653EA" w:rsidRPr="00D25E44" w:rsidRDefault="007653EA">
      <w:pPr>
        <w:pStyle w:val="Heading1"/>
        <w:sectPr w:rsidR="007653EA" w:rsidRPr="00D25E44" w:rsidSect="007736FA">
          <w:footerReference w:type="default" r:id="rId28"/>
          <w:footnotePr>
            <w:numRestart w:val="eachSect"/>
          </w:footnotePr>
          <w:pgSz w:w="11907" w:h="16840" w:code="9"/>
          <w:pgMar w:top="1418" w:right="1134" w:bottom="1134" w:left="1134" w:header="680" w:footer="567" w:gutter="0"/>
          <w:cols w:space="720"/>
        </w:sectPr>
      </w:pPr>
    </w:p>
    <w:p w14:paraId="3BA420C5" w14:textId="4990C5E7" w:rsidR="00D06B27" w:rsidRPr="00D25E44" w:rsidRDefault="00D06B27">
      <w:pPr>
        <w:pStyle w:val="Heading1"/>
      </w:pPr>
      <w:r w:rsidRPr="00D25E44">
        <w:t>Appendix A</w:t>
      </w:r>
      <w:r w:rsidRPr="00D25E44">
        <w:tab/>
      </w:r>
      <w:r w:rsidR="00396819" w:rsidRPr="00D25E44">
        <w:t>Choices of</w:t>
      </w:r>
      <w:r w:rsidR="00B22907" w:rsidRPr="00D25E44">
        <w:t xml:space="preserve"> orthogonal</w:t>
      </w:r>
      <w:r w:rsidR="00C678F4" w:rsidRPr="00D25E44">
        <w:t xml:space="preserve"> beam</w:t>
      </w:r>
      <w:r w:rsidR="00B22907" w:rsidRPr="00D25E44">
        <w:t>s</w:t>
      </w:r>
      <w:r w:rsidR="00C678F4" w:rsidRPr="00D25E44">
        <w:t xml:space="preserve"> A, B, C</w:t>
      </w:r>
      <w:r w:rsidR="00796CD4" w:rsidRPr="00D25E44">
        <w:t>, D</w:t>
      </w:r>
      <w:r w:rsidR="00396819" w:rsidRPr="00D25E44">
        <w:t xml:space="preserve"> </w:t>
      </w:r>
    </w:p>
    <w:p w14:paraId="7968100B" w14:textId="77777777" w:rsidR="003B6C52" w:rsidRPr="00D25E44" w:rsidRDefault="003B6C52" w:rsidP="003B6C52"/>
    <w:p w14:paraId="46580862" w14:textId="6C743311" w:rsidR="003B6C52" w:rsidRPr="00D25E44" w:rsidRDefault="003B6C52" w:rsidP="003B6C52">
      <w:pPr>
        <w:pStyle w:val="Caption"/>
        <w:keepNext/>
        <w:jc w:val="center"/>
      </w:pPr>
      <w:bookmarkStart w:id="43" w:name="_Ref173922900"/>
      <w:r w:rsidRPr="00D25E44">
        <w:t xml:space="preserve">Table </w:t>
      </w:r>
      <w:r w:rsidRPr="00D25E44">
        <w:fldChar w:fldCharType="begin"/>
      </w:r>
      <w:r w:rsidRPr="00D25E44">
        <w:instrText xml:space="preserve"> SEQ Table \* ARABIC </w:instrText>
      </w:r>
      <w:r w:rsidRPr="00D25E44">
        <w:fldChar w:fldCharType="separate"/>
      </w:r>
      <w:r w:rsidR="005E606A">
        <w:rPr>
          <w:noProof/>
        </w:rPr>
        <w:t>2</w:t>
      </w:r>
      <w:r w:rsidRPr="00D25E44">
        <w:fldChar w:fldCharType="end"/>
      </w:r>
      <w:bookmarkEnd w:id="43"/>
    </w:p>
    <w:tbl>
      <w:tblPr>
        <w:tblStyle w:val="TableGrid4"/>
        <w:tblW w:w="0" w:type="auto"/>
        <w:jc w:val="center"/>
        <w:tblCellMar>
          <w:left w:w="57" w:type="dxa"/>
          <w:right w:w="57" w:type="dxa"/>
        </w:tblCellMar>
        <w:tblLook w:val="04A0" w:firstRow="1" w:lastRow="0" w:firstColumn="1" w:lastColumn="0" w:noHBand="0" w:noVBand="1"/>
      </w:tblPr>
      <w:tblGrid>
        <w:gridCol w:w="898"/>
        <w:gridCol w:w="3625"/>
        <w:gridCol w:w="535"/>
        <w:gridCol w:w="3903"/>
        <w:gridCol w:w="815"/>
        <w:gridCol w:w="4502"/>
      </w:tblGrid>
      <w:tr w:rsidR="00D55CFD" w:rsidRPr="00D25E44" w14:paraId="6F7502CB" w14:textId="77777777" w:rsidTr="0045493B">
        <w:trPr>
          <w:jc w:val="center"/>
        </w:trPr>
        <w:tc>
          <w:tcPr>
            <w:tcW w:w="0" w:type="auto"/>
            <w:vMerge w:val="restart"/>
            <w:vAlign w:val="center"/>
          </w:tcPr>
          <w:p w14:paraId="44824A90"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Beam A</w:t>
            </w:r>
            <w:r w:rsidRPr="00D363FB">
              <w:rPr>
                <w:rFonts w:ascii="Arial" w:eastAsia="Nokia Pure Text Light" w:hAnsi="Arial" w:cs="Arial"/>
                <w:color w:val="auto"/>
                <w:sz w:val="18"/>
              </w:rPr>
              <w:br/>
              <w:t>Choices</w:t>
            </w:r>
          </w:p>
        </w:tc>
        <w:tc>
          <w:tcPr>
            <w:tcW w:w="0" w:type="auto"/>
            <w:vMerge w:val="restart"/>
            <w:vAlign w:val="center"/>
          </w:tcPr>
          <w:p w14:paraId="5573614F"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Beam B</w:t>
            </w:r>
            <w:r w:rsidRPr="00D363FB">
              <w:rPr>
                <w:rFonts w:ascii="Arial" w:eastAsia="Nokia Pure Text Light" w:hAnsi="Arial" w:cs="Arial"/>
                <w:color w:val="auto"/>
                <w:sz w:val="18"/>
              </w:rPr>
              <w:br/>
              <w:t>Choices</w:t>
            </w:r>
          </w:p>
        </w:tc>
        <w:tc>
          <w:tcPr>
            <w:tcW w:w="0" w:type="auto"/>
            <w:gridSpan w:val="2"/>
            <w:vAlign w:val="center"/>
          </w:tcPr>
          <w:p w14:paraId="4668FC39"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Beam C</w:t>
            </w:r>
          </w:p>
        </w:tc>
        <w:tc>
          <w:tcPr>
            <w:tcW w:w="0" w:type="auto"/>
            <w:gridSpan w:val="2"/>
            <w:vAlign w:val="center"/>
          </w:tcPr>
          <w:p w14:paraId="44A0FF75"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Beam D</w:t>
            </w:r>
          </w:p>
        </w:tc>
      </w:tr>
      <w:tr w:rsidR="00D55CFD" w:rsidRPr="00D25E44" w14:paraId="6DBBA59B" w14:textId="77777777" w:rsidTr="003B6C52">
        <w:trPr>
          <w:jc w:val="center"/>
        </w:trPr>
        <w:tc>
          <w:tcPr>
            <w:tcW w:w="0" w:type="auto"/>
            <w:vMerge/>
            <w:vAlign w:val="center"/>
          </w:tcPr>
          <w:p w14:paraId="76F91709"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4CF5A6AF" w14:textId="77777777" w:rsidR="00D363FB" w:rsidRPr="00D363FB" w:rsidRDefault="00D363FB" w:rsidP="00D363FB">
            <w:pPr>
              <w:spacing w:after="120"/>
              <w:rPr>
                <w:rFonts w:ascii="Arial" w:eastAsia="Nokia Pure Text Light" w:hAnsi="Arial" w:cs="Arial"/>
                <w:color w:val="auto"/>
                <w:sz w:val="18"/>
              </w:rPr>
            </w:pPr>
          </w:p>
        </w:tc>
        <w:tc>
          <w:tcPr>
            <w:tcW w:w="0" w:type="auto"/>
            <w:vAlign w:val="center"/>
          </w:tcPr>
          <w:p w14:paraId="07086F81"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Case</w:t>
            </w:r>
          </w:p>
        </w:tc>
        <w:tc>
          <w:tcPr>
            <w:tcW w:w="0" w:type="auto"/>
            <w:vAlign w:val="center"/>
          </w:tcPr>
          <w:p w14:paraId="69AA58DD"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Choices</w:t>
            </w:r>
          </w:p>
        </w:tc>
        <w:tc>
          <w:tcPr>
            <w:tcW w:w="815" w:type="dxa"/>
            <w:vAlign w:val="center"/>
          </w:tcPr>
          <w:p w14:paraId="47200E8C"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Subcase</w:t>
            </w:r>
          </w:p>
        </w:tc>
        <w:tc>
          <w:tcPr>
            <w:tcW w:w="4502" w:type="dxa"/>
            <w:vAlign w:val="center"/>
          </w:tcPr>
          <w:p w14:paraId="33DAD8CB"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Choices</w:t>
            </w:r>
          </w:p>
        </w:tc>
      </w:tr>
      <w:tr w:rsidR="00D55CFD" w:rsidRPr="00D25E44" w14:paraId="580C6321" w14:textId="77777777" w:rsidTr="003B6C52">
        <w:trPr>
          <w:jc w:val="center"/>
        </w:trPr>
        <w:tc>
          <w:tcPr>
            <w:tcW w:w="0" w:type="auto"/>
            <w:vMerge w:val="restart"/>
            <w:vAlign w:val="center"/>
          </w:tcPr>
          <w:p w14:paraId="52CD1E8C" w14:textId="77777777" w:rsidR="00D363FB" w:rsidRPr="00D363FB" w:rsidRDefault="002B478A" w:rsidP="00D363FB">
            <w:pPr>
              <w:spacing w:after="12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oMath>
            </m:oMathPara>
          </w:p>
        </w:tc>
        <w:tc>
          <w:tcPr>
            <w:tcW w:w="0" w:type="auto"/>
            <w:vMerge w:val="restart"/>
            <w:vAlign w:val="center"/>
          </w:tcPr>
          <w:p w14:paraId="2219C8C9" w14:textId="77777777" w:rsidR="00D363FB" w:rsidRPr="00D363FB" w:rsidRDefault="002B478A" w:rsidP="003866BE">
            <w:pPr>
              <w:spacing w:after="120"/>
              <w:ind w:left="-346"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oMath>
            </m:oMathPara>
          </w:p>
        </w:tc>
        <w:tc>
          <w:tcPr>
            <w:tcW w:w="0" w:type="auto"/>
            <w:vMerge w:val="restart"/>
            <w:vAlign w:val="center"/>
          </w:tcPr>
          <w:p w14:paraId="52389E63"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1-1</w:t>
            </w:r>
          </w:p>
        </w:tc>
        <w:tc>
          <w:tcPr>
            <w:tcW w:w="0" w:type="auto"/>
            <w:vMerge w:val="restart"/>
            <w:vAlign w:val="center"/>
          </w:tcPr>
          <w:p w14:paraId="61210DDC"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+2</m:t>
                </m:r>
              </m:oMath>
            </m:oMathPara>
          </w:p>
        </w:tc>
        <w:tc>
          <w:tcPr>
            <w:tcW w:w="815" w:type="dxa"/>
            <w:vAlign w:val="center"/>
          </w:tcPr>
          <w:p w14:paraId="4C1D9F37"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1</w:t>
            </w:r>
          </w:p>
        </w:tc>
        <w:tc>
          <w:tcPr>
            <w:tcW w:w="4502" w:type="dxa"/>
            <w:vAlign w:val="center"/>
          </w:tcPr>
          <w:p w14:paraId="2771E935"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+3</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oMath>
            </m:oMathPara>
          </w:p>
        </w:tc>
      </w:tr>
      <w:tr w:rsidR="00D55CFD" w:rsidRPr="00D25E44" w14:paraId="13F4EBAE" w14:textId="77777777" w:rsidTr="003B6C52">
        <w:trPr>
          <w:jc w:val="center"/>
        </w:trPr>
        <w:tc>
          <w:tcPr>
            <w:tcW w:w="0" w:type="auto"/>
            <w:vMerge/>
            <w:vAlign w:val="center"/>
          </w:tcPr>
          <w:p w14:paraId="6E43D0C3"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3AACB8A2"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0F33F8FE"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57E3EF74"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5E662468"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2</w:t>
            </w:r>
          </w:p>
        </w:tc>
        <w:tc>
          <w:tcPr>
            <w:tcW w:w="4502" w:type="dxa"/>
            <w:vAlign w:val="center"/>
          </w:tcPr>
          <w:p w14:paraId="0F8F9FDF"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+3</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oMath>
            </m:oMathPara>
          </w:p>
        </w:tc>
      </w:tr>
      <w:tr w:rsidR="00D55CFD" w:rsidRPr="00D25E44" w14:paraId="3429595A" w14:textId="77777777" w:rsidTr="003B6C52">
        <w:trPr>
          <w:jc w:val="center"/>
        </w:trPr>
        <w:tc>
          <w:tcPr>
            <w:tcW w:w="0" w:type="auto"/>
            <w:vMerge/>
            <w:vAlign w:val="center"/>
          </w:tcPr>
          <w:p w14:paraId="3602387F"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0E3E2227"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00B0E69F"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1D8C1AEF"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22F20D02"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3</w:t>
            </w:r>
          </w:p>
        </w:tc>
        <w:tc>
          <w:tcPr>
            <w:tcW w:w="4502" w:type="dxa"/>
            <w:vAlign w:val="center"/>
          </w:tcPr>
          <w:p w14:paraId="3AE9BDF6"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+3</m:t>
                </m:r>
              </m:oMath>
            </m:oMathPara>
          </w:p>
        </w:tc>
      </w:tr>
      <w:tr w:rsidR="00D55CFD" w:rsidRPr="00D25E44" w14:paraId="2BE0BE4A" w14:textId="77777777" w:rsidTr="003B6C52">
        <w:trPr>
          <w:jc w:val="center"/>
        </w:trPr>
        <w:tc>
          <w:tcPr>
            <w:tcW w:w="0" w:type="auto"/>
            <w:vMerge/>
            <w:vAlign w:val="center"/>
          </w:tcPr>
          <w:p w14:paraId="31559EB9"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3CB6EE8E"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50EAA523"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54CE0A9A"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7F799C72"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4</w:t>
            </w:r>
          </w:p>
        </w:tc>
        <w:tc>
          <w:tcPr>
            <w:tcW w:w="4502" w:type="dxa"/>
            <w:vAlign w:val="center"/>
          </w:tcPr>
          <w:p w14:paraId="7773ADD5"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+3</m:t>
                </m:r>
              </m:oMath>
            </m:oMathPara>
          </w:p>
        </w:tc>
      </w:tr>
      <w:tr w:rsidR="00D55CFD" w:rsidRPr="00D25E44" w14:paraId="517A4B3E" w14:textId="77777777" w:rsidTr="003B6C52">
        <w:trPr>
          <w:jc w:val="center"/>
        </w:trPr>
        <w:tc>
          <w:tcPr>
            <w:tcW w:w="0" w:type="auto"/>
            <w:vMerge/>
            <w:vAlign w:val="center"/>
          </w:tcPr>
          <w:p w14:paraId="67F0E4BD"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1F8407EB"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2730935F"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0D92648E"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4428422D"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5</w:t>
            </w:r>
          </w:p>
        </w:tc>
        <w:tc>
          <w:tcPr>
            <w:tcW w:w="4502" w:type="dxa"/>
            <w:vAlign w:val="center"/>
          </w:tcPr>
          <w:p w14:paraId="577F80BA"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+6</m:t>
                </m:r>
              </m:oMath>
            </m:oMathPara>
          </w:p>
        </w:tc>
      </w:tr>
      <w:tr w:rsidR="00D55CFD" w:rsidRPr="00D25E44" w14:paraId="1559AE20" w14:textId="77777777" w:rsidTr="003B6C52">
        <w:trPr>
          <w:jc w:val="center"/>
        </w:trPr>
        <w:tc>
          <w:tcPr>
            <w:tcW w:w="0" w:type="auto"/>
            <w:vMerge/>
            <w:vAlign w:val="center"/>
          </w:tcPr>
          <w:p w14:paraId="5BA56409"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72FB974A"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38E7F2E9"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355EA664"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0B222AB1"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6</w:t>
            </w:r>
          </w:p>
        </w:tc>
        <w:tc>
          <w:tcPr>
            <w:tcW w:w="4502" w:type="dxa"/>
            <w:vAlign w:val="center"/>
          </w:tcPr>
          <w:p w14:paraId="38CC6C0B"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+1</m:t>
                </m:r>
              </m:oMath>
            </m:oMathPara>
          </w:p>
        </w:tc>
      </w:tr>
      <w:tr w:rsidR="00D55CFD" w:rsidRPr="00D25E44" w14:paraId="540F0308" w14:textId="77777777" w:rsidTr="003B6C52">
        <w:trPr>
          <w:jc w:val="center"/>
        </w:trPr>
        <w:tc>
          <w:tcPr>
            <w:tcW w:w="0" w:type="auto"/>
            <w:vMerge/>
            <w:vAlign w:val="center"/>
          </w:tcPr>
          <w:p w14:paraId="2C79CA15"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574A53E8" w14:textId="77777777" w:rsidR="00D363FB" w:rsidRPr="00D363FB" w:rsidRDefault="00D363FB" w:rsidP="00D363FB">
            <w:pPr>
              <w:spacing w:after="120"/>
              <w:rPr>
                <w:rFonts w:ascii="Arial" w:eastAsia="Nokia Pure Text Light" w:hAnsi="Arial" w:cs="Arial"/>
                <w:color w:val="auto"/>
                <w:sz w:val="18"/>
              </w:rPr>
            </w:pPr>
          </w:p>
        </w:tc>
        <w:tc>
          <w:tcPr>
            <w:tcW w:w="0" w:type="auto"/>
            <w:vMerge w:val="restart"/>
            <w:vAlign w:val="center"/>
          </w:tcPr>
          <w:p w14:paraId="5981C1AC"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1-2</w:t>
            </w:r>
          </w:p>
        </w:tc>
        <w:tc>
          <w:tcPr>
            <w:tcW w:w="0" w:type="auto"/>
            <w:vMerge w:val="restart"/>
            <w:vAlign w:val="center"/>
          </w:tcPr>
          <w:p w14:paraId="61EFCDE1" w14:textId="77777777" w:rsidR="00D363FB" w:rsidRPr="00D363FB" w:rsidRDefault="002B478A" w:rsidP="002715F0">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oMath>
            </m:oMathPara>
          </w:p>
        </w:tc>
        <w:tc>
          <w:tcPr>
            <w:tcW w:w="815" w:type="dxa"/>
            <w:vAlign w:val="center"/>
          </w:tcPr>
          <w:p w14:paraId="47BA2E3E"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1</w:t>
            </w:r>
          </w:p>
        </w:tc>
        <w:tc>
          <w:tcPr>
            <w:tcW w:w="4502" w:type="dxa"/>
            <w:vAlign w:val="center"/>
          </w:tcPr>
          <w:p w14:paraId="4C8CE3E1"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+2</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-1</m:t>
                </m:r>
              </m:oMath>
            </m:oMathPara>
          </w:p>
        </w:tc>
      </w:tr>
      <w:tr w:rsidR="00D55CFD" w:rsidRPr="00D25E44" w14:paraId="2E49913D" w14:textId="77777777" w:rsidTr="003B6C52">
        <w:trPr>
          <w:jc w:val="center"/>
        </w:trPr>
        <w:tc>
          <w:tcPr>
            <w:tcW w:w="0" w:type="auto"/>
            <w:vMerge/>
            <w:vAlign w:val="center"/>
          </w:tcPr>
          <w:p w14:paraId="5EF43102"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5908F12B"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4718D77C"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1F0F9A39"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349C3EF2"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2</w:t>
            </w:r>
          </w:p>
        </w:tc>
        <w:tc>
          <w:tcPr>
            <w:tcW w:w="4502" w:type="dxa"/>
            <w:vAlign w:val="center"/>
          </w:tcPr>
          <w:p w14:paraId="69279344"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+3</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oMath>
            </m:oMathPara>
          </w:p>
        </w:tc>
      </w:tr>
      <w:tr w:rsidR="00D55CFD" w:rsidRPr="00D25E44" w14:paraId="5F671D48" w14:textId="77777777" w:rsidTr="003B6C52">
        <w:trPr>
          <w:jc w:val="center"/>
        </w:trPr>
        <w:tc>
          <w:tcPr>
            <w:tcW w:w="0" w:type="auto"/>
            <w:vMerge/>
            <w:vAlign w:val="center"/>
          </w:tcPr>
          <w:p w14:paraId="57559C76"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0A6049C4"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2AFA9116"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699CCB43"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3F2EB41D"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3</w:t>
            </w:r>
          </w:p>
        </w:tc>
        <w:tc>
          <w:tcPr>
            <w:tcW w:w="4502" w:type="dxa"/>
            <w:vAlign w:val="center"/>
          </w:tcPr>
          <w:p w14:paraId="7DC09027"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+1</m:t>
                </m:r>
              </m:oMath>
            </m:oMathPara>
          </w:p>
        </w:tc>
      </w:tr>
      <w:tr w:rsidR="00D55CFD" w:rsidRPr="00D25E44" w14:paraId="7F6095BB" w14:textId="77777777" w:rsidTr="003B6C52">
        <w:trPr>
          <w:jc w:val="center"/>
        </w:trPr>
        <w:tc>
          <w:tcPr>
            <w:tcW w:w="0" w:type="auto"/>
            <w:vMerge/>
            <w:vAlign w:val="center"/>
          </w:tcPr>
          <w:p w14:paraId="11DB2967"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1FD00A85"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0B304957"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567A4AD9"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2C96422C"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4</w:t>
            </w:r>
          </w:p>
        </w:tc>
        <w:tc>
          <w:tcPr>
            <w:tcW w:w="4502" w:type="dxa"/>
            <w:vAlign w:val="center"/>
          </w:tcPr>
          <w:p w14:paraId="1B755592"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oMath>
            </m:oMathPara>
          </w:p>
        </w:tc>
      </w:tr>
      <w:tr w:rsidR="00D55CFD" w:rsidRPr="00D25E44" w14:paraId="0B72022C" w14:textId="77777777" w:rsidTr="003B6C52">
        <w:trPr>
          <w:jc w:val="center"/>
        </w:trPr>
        <w:tc>
          <w:tcPr>
            <w:tcW w:w="0" w:type="auto"/>
            <w:vMerge/>
            <w:vAlign w:val="center"/>
          </w:tcPr>
          <w:p w14:paraId="375D2304"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0B152281"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44D95E5E"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62061C21"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1F7211FB"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5</w:t>
            </w:r>
          </w:p>
        </w:tc>
        <w:tc>
          <w:tcPr>
            <w:tcW w:w="4502" w:type="dxa"/>
            <w:vAlign w:val="center"/>
          </w:tcPr>
          <w:p w14:paraId="7628848D"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+3</m:t>
                </m:r>
              </m:oMath>
            </m:oMathPara>
          </w:p>
        </w:tc>
      </w:tr>
      <w:tr w:rsidR="00D55CFD" w:rsidRPr="00D25E44" w14:paraId="4C9441EB" w14:textId="77777777" w:rsidTr="003B6C52">
        <w:trPr>
          <w:jc w:val="center"/>
        </w:trPr>
        <w:tc>
          <w:tcPr>
            <w:tcW w:w="0" w:type="auto"/>
            <w:vMerge/>
            <w:vAlign w:val="center"/>
          </w:tcPr>
          <w:p w14:paraId="2FCA09A8"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74E14A4B" w14:textId="77777777" w:rsidR="00D363FB" w:rsidRPr="00D363FB" w:rsidRDefault="00D363FB" w:rsidP="00D363FB">
            <w:pPr>
              <w:spacing w:after="120"/>
              <w:rPr>
                <w:rFonts w:ascii="Arial" w:eastAsia="Nokia Pure Text Light" w:hAnsi="Arial" w:cs="Arial"/>
                <w:color w:val="auto"/>
                <w:sz w:val="18"/>
              </w:rPr>
            </w:pPr>
          </w:p>
        </w:tc>
        <w:tc>
          <w:tcPr>
            <w:tcW w:w="0" w:type="auto"/>
            <w:vMerge w:val="restart"/>
            <w:vAlign w:val="center"/>
          </w:tcPr>
          <w:p w14:paraId="01EC1E67"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1-3</w:t>
            </w:r>
          </w:p>
        </w:tc>
        <w:tc>
          <w:tcPr>
            <w:tcW w:w="0" w:type="auto"/>
            <w:vMerge w:val="restart"/>
            <w:vAlign w:val="center"/>
          </w:tcPr>
          <w:p w14:paraId="5A571255"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oMath>
            </m:oMathPara>
          </w:p>
        </w:tc>
        <w:tc>
          <w:tcPr>
            <w:tcW w:w="815" w:type="dxa"/>
            <w:vAlign w:val="center"/>
          </w:tcPr>
          <w:p w14:paraId="59673A92"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1</w:t>
            </w:r>
          </w:p>
        </w:tc>
        <w:tc>
          <w:tcPr>
            <w:tcW w:w="4502" w:type="dxa"/>
            <w:vAlign w:val="center"/>
          </w:tcPr>
          <w:p w14:paraId="683ECEE6"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+3</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oMath>
            </m:oMathPara>
          </w:p>
        </w:tc>
      </w:tr>
      <w:tr w:rsidR="00D55CFD" w:rsidRPr="00D25E44" w14:paraId="0C0DA0D6" w14:textId="77777777" w:rsidTr="003B6C52">
        <w:trPr>
          <w:jc w:val="center"/>
        </w:trPr>
        <w:tc>
          <w:tcPr>
            <w:tcW w:w="0" w:type="auto"/>
            <w:vMerge/>
            <w:vAlign w:val="center"/>
          </w:tcPr>
          <w:p w14:paraId="6EB1B194"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31F67978"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579ED06D"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02AECBA7"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06C78848"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2</w:t>
            </w:r>
          </w:p>
        </w:tc>
        <w:tc>
          <w:tcPr>
            <w:tcW w:w="4502" w:type="dxa"/>
            <w:vAlign w:val="center"/>
          </w:tcPr>
          <w:p w14:paraId="2FC3F7FE"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+2</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-1</m:t>
                </m:r>
              </m:oMath>
            </m:oMathPara>
          </w:p>
        </w:tc>
      </w:tr>
      <w:tr w:rsidR="00D55CFD" w:rsidRPr="00D25E44" w14:paraId="11E93F09" w14:textId="77777777" w:rsidTr="003B6C52">
        <w:trPr>
          <w:jc w:val="center"/>
        </w:trPr>
        <w:tc>
          <w:tcPr>
            <w:tcW w:w="0" w:type="auto"/>
            <w:vMerge/>
            <w:vAlign w:val="center"/>
          </w:tcPr>
          <w:p w14:paraId="01DFE69C"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059E94A0"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2FB884D3"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54CC5870"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3E69A611"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3</w:t>
            </w:r>
          </w:p>
        </w:tc>
        <w:tc>
          <w:tcPr>
            <w:tcW w:w="4502" w:type="dxa"/>
            <w:vAlign w:val="center"/>
          </w:tcPr>
          <w:p w14:paraId="7614AACC"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oMath>
            </m:oMathPara>
          </w:p>
        </w:tc>
      </w:tr>
      <w:tr w:rsidR="00D55CFD" w:rsidRPr="00D25E44" w14:paraId="00CC91D6" w14:textId="77777777" w:rsidTr="003B6C52">
        <w:trPr>
          <w:jc w:val="center"/>
        </w:trPr>
        <w:tc>
          <w:tcPr>
            <w:tcW w:w="0" w:type="auto"/>
            <w:vMerge/>
            <w:vAlign w:val="center"/>
          </w:tcPr>
          <w:p w14:paraId="3C23F78A"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4ADC369C"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7D27D177"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7B9BB76A"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1FD86102"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4</w:t>
            </w:r>
          </w:p>
        </w:tc>
        <w:tc>
          <w:tcPr>
            <w:tcW w:w="4502" w:type="dxa"/>
            <w:vAlign w:val="center"/>
          </w:tcPr>
          <w:p w14:paraId="4B0E5B2C"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+1</m:t>
                </m:r>
              </m:oMath>
            </m:oMathPara>
          </w:p>
        </w:tc>
      </w:tr>
      <w:tr w:rsidR="00D55CFD" w:rsidRPr="00D25E44" w14:paraId="3FFEE8B7" w14:textId="77777777" w:rsidTr="003B6C52">
        <w:trPr>
          <w:jc w:val="center"/>
        </w:trPr>
        <w:tc>
          <w:tcPr>
            <w:tcW w:w="0" w:type="auto"/>
            <w:vMerge/>
            <w:vAlign w:val="center"/>
          </w:tcPr>
          <w:p w14:paraId="430372F8"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765E5EB8"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1D64C137"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3D5524EF"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0676C962"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5</w:t>
            </w:r>
          </w:p>
        </w:tc>
        <w:tc>
          <w:tcPr>
            <w:tcW w:w="4502" w:type="dxa"/>
            <w:vAlign w:val="center"/>
          </w:tcPr>
          <w:p w14:paraId="16185EF0"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m:t>
                </m:r>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+3</m:t>
                </m:r>
              </m:oMath>
            </m:oMathPara>
          </w:p>
        </w:tc>
      </w:tr>
      <w:tr w:rsidR="00D55CFD" w:rsidRPr="00D25E44" w14:paraId="6D2FE5DF" w14:textId="77777777" w:rsidTr="003B6C52">
        <w:trPr>
          <w:jc w:val="center"/>
        </w:trPr>
        <w:tc>
          <w:tcPr>
            <w:tcW w:w="0" w:type="auto"/>
            <w:vMerge/>
            <w:vAlign w:val="center"/>
          </w:tcPr>
          <w:p w14:paraId="313291EB"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7C14AB40" w14:textId="77777777" w:rsidR="00D363FB" w:rsidRPr="00D363FB" w:rsidRDefault="00D363FB" w:rsidP="00D363FB">
            <w:pPr>
              <w:spacing w:after="120"/>
              <w:rPr>
                <w:rFonts w:ascii="Arial" w:eastAsia="Nokia Pure Text Light" w:hAnsi="Arial" w:cs="Arial"/>
                <w:color w:val="auto"/>
                <w:sz w:val="18"/>
              </w:rPr>
            </w:pPr>
          </w:p>
        </w:tc>
        <w:tc>
          <w:tcPr>
            <w:tcW w:w="0" w:type="auto"/>
            <w:vMerge w:val="restart"/>
            <w:vAlign w:val="center"/>
          </w:tcPr>
          <w:p w14:paraId="3FFAB002"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2-1</w:t>
            </w:r>
          </w:p>
        </w:tc>
        <w:tc>
          <w:tcPr>
            <w:tcW w:w="0" w:type="auto"/>
            <w:vMerge w:val="restart"/>
            <w:vAlign w:val="center"/>
          </w:tcPr>
          <w:p w14:paraId="0F3F1D03"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+2</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oMath>
            </m:oMathPara>
          </w:p>
        </w:tc>
        <w:tc>
          <w:tcPr>
            <w:tcW w:w="815" w:type="dxa"/>
            <w:vAlign w:val="center"/>
          </w:tcPr>
          <w:p w14:paraId="0348BF3B"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1</w:t>
            </w:r>
          </w:p>
        </w:tc>
        <w:tc>
          <w:tcPr>
            <w:tcW w:w="4502" w:type="dxa"/>
            <w:vAlign w:val="center"/>
          </w:tcPr>
          <w:p w14:paraId="18DCE452"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+3</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oMath>
            </m:oMathPara>
          </w:p>
        </w:tc>
      </w:tr>
      <w:tr w:rsidR="00D55CFD" w:rsidRPr="00D25E44" w14:paraId="52298541" w14:textId="77777777" w:rsidTr="003B6C52">
        <w:trPr>
          <w:jc w:val="center"/>
        </w:trPr>
        <w:tc>
          <w:tcPr>
            <w:tcW w:w="0" w:type="auto"/>
            <w:vMerge/>
            <w:vAlign w:val="center"/>
          </w:tcPr>
          <w:p w14:paraId="619282D0"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4CB1477E"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4810961F" w14:textId="77777777" w:rsidR="00D363FB" w:rsidRPr="00D363FB" w:rsidRDefault="00D363FB" w:rsidP="00D55CFD">
            <w:pPr>
              <w:spacing w:after="120"/>
              <w:ind w:left="0" w:firstLine="0"/>
              <w:rPr>
                <w:rFonts w:ascii="Arial" w:eastAsia="Nokia Pure Text Light" w:hAnsi="Arial" w:cs="Arial"/>
                <w:color w:val="auto"/>
                <w:sz w:val="18"/>
              </w:rPr>
            </w:pPr>
          </w:p>
        </w:tc>
        <w:tc>
          <w:tcPr>
            <w:tcW w:w="0" w:type="auto"/>
            <w:vMerge/>
            <w:vAlign w:val="center"/>
          </w:tcPr>
          <w:p w14:paraId="3F5C0BF0" w14:textId="77777777" w:rsidR="00D363FB" w:rsidRPr="00D363FB" w:rsidRDefault="00D363FB" w:rsidP="00D55CFD">
            <w:pPr>
              <w:spacing w:after="120"/>
              <w:ind w:left="0" w:firstLine="0"/>
              <w:rPr>
                <w:rFonts w:ascii="Arial" w:eastAsia="Nokia Pure Text Light" w:hAnsi="Arial" w:cs="Arial"/>
                <w:color w:val="auto"/>
                <w:sz w:val="18"/>
              </w:rPr>
            </w:pPr>
          </w:p>
        </w:tc>
        <w:tc>
          <w:tcPr>
            <w:tcW w:w="815" w:type="dxa"/>
            <w:vAlign w:val="center"/>
          </w:tcPr>
          <w:p w14:paraId="4942C683"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2</w:t>
            </w:r>
          </w:p>
        </w:tc>
        <w:tc>
          <w:tcPr>
            <w:tcW w:w="4502" w:type="dxa"/>
            <w:vAlign w:val="center"/>
          </w:tcPr>
          <w:p w14:paraId="21C65EA4"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1</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+2</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-1</m:t>
                </m:r>
              </m:oMath>
            </m:oMathPara>
          </w:p>
        </w:tc>
      </w:tr>
      <w:tr w:rsidR="00D55CFD" w:rsidRPr="00D25E44" w14:paraId="5D371803" w14:textId="77777777" w:rsidTr="003B6C52">
        <w:trPr>
          <w:jc w:val="center"/>
        </w:trPr>
        <w:tc>
          <w:tcPr>
            <w:tcW w:w="0" w:type="auto"/>
            <w:vMerge/>
            <w:vAlign w:val="center"/>
          </w:tcPr>
          <w:p w14:paraId="1DE9F9FD"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34281D8D" w14:textId="77777777" w:rsidR="00D363FB" w:rsidRPr="00D363FB" w:rsidRDefault="00D363FB" w:rsidP="00D363FB">
            <w:pPr>
              <w:spacing w:after="120"/>
              <w:rPr>
                <w:rFonts w:ascii="Arial" w:eastAsia="Nokia Pure Text Light" w:hAnsi="Arial" w:cs="Arial"/>
                <w:color w:val="auto"/>
                <w:sz w:val="18"/>
              </w:rPr>
            </w:pPr>
          </w:p>
        </w:tc>
        <w:tc>
          <w:tcPr>
            <w:tcW w:w="0" w:type="auto"/>
            <w:vMerge w:val="restart"/>
            <w:vAlign w:val="center"/>
          </w:tcPr>
          <w:p w14:paraId="02027E5F"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2-2</w:t>
            </w:r>
          </w:p>
        </w:tc>
        <w:tc>
          <w:tcPr>
            <w:tcW w:w="0" w:type="auto"/>
            <w:vMerge w:val="restart"/>
            <w:vAlign w:val="center"/>
          </w:tcPr>
          <w:p w14:paraId="34B6B550"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+2</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oMath>
            </m:oMathPara>
          </w:p>
        </w:tc>
        <w:tc>
          <w:tcPr>
            <w:tcW w:w="815" w:type="dxa"/>
            <w:vAlign w:val="center"/>
          </w:tcPr>
          <w:p w14:paraId="60569DBF"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1</w:t>
            </w:r>
          </w:p>
        </w:tc>
        <w:tc>
          <w:tcPr>
            <w:tcW w:w="4502" w:type="dxa"/>
            <w:vAlign w:val="center"/>
          </w:tcPr>
          <w:p w14:paraId="75EE9781"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-3</m:t>
                    </m:r>
                  </m:e>
                </m:d>
                <m:r>
                  <w:rPr>
                    <w:rFonts w:ascii="Cambria Math" w:eastAsia="Nokia Pure Text Light" w:hAnsi="Cambria Math" w:cs="Arial"/>
                    <w:color w:val="auto"/>
                    <w:sz w:val="18"/>
                  </w:rPr>
                  <m:t>+3</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oMath>
            </m:oMathPara>
          </w:p>
        </w:tc>
      </w:tr>
      <w:tr w:rsidR="00D55CFD" w:rsidRPr="00D25E44" w14:paraId="204E09F2" w14:textId="77777777" w:rsidTr="003B6C52">
        <w:trPr>
          <w:jc w:val="center"/>
        </w:trPr>
        <w:tc>
          <w:tcPr>
            <w:tcW w:w="0" w:type="auto"/>
            <w:vMerge/>
            <w:vAlign w:val="center"/>
          </w:tcPr>
          <w:p w14:paraId="25A11783" w14:textId="77777777" w:rsidR="00D363FB" w:rsidRPr="00D363FB" w:rsidRDefault="00D363FB" w:rsidP="00D363FB">
            <w:pPr>
              <w:spacing w:after="120"/>
              <w:rPr>
                <w:rFonts w:ascii="Arial" w:eastAsia="Nokia Pure Text Light" w:hAnsi="Arial" w:cs="Arial"/>
                <w:color w:val="auto"/>
                <w:sz w:val="18"/>
              </w:rPr>
            </w:pPr>
          </w:p>
        </w:tc>
        <w:tc>
          <w:tcPr>
            <w:tcW w:w="0" w:type="auto"/>
            <w:vMerge/>
          </w:tcPr>
          <w:p w14:paraId="300FD010"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69ADB6A0" w14:textId="77777777" w:rsidR="00D363FB" w:rsidRPr="00D363FB" w:rsidRDefault="00D363FB" w:rsidP="00D363FB">
            <w:pPr>
              <w:spacing w:after="120"/>
              <w:rPr>
                <w:rFonts w:ascii="Arial" w:eastAsia="Nokia Pure Text Light" w:hAnsi="Arial" w:cs="Arial"/>
                <w:color w:val="auto"/>
                <w:sz w:val="18"/>
              </w:rPr>
            </w:pPr>
          </w:p>
        </w:tc>
        <w:tc>
          <w:tcPr>
            <w:tcW w:w="0" w:type="auto"/>
            <w:vMerge/>
            <w:vAlign w:val="center"/>
          </w:tcPr>
          <w:p w14:paraId="4843F689" w14:textId="77777777" w:rsidR="00D363FB" w:rsidRPr="00D363FB" w:rsidRDefault="00D363FB" w:rsidP="00D363FB">
            <w:pPr>
              <w:spacing w:after="120"/>
              <w:rPr>
                <w:rFonts w:ascii="Arial" w:eastAsia="Nokia Pure Text Light" w:hAnsi="Arial" w:cs="Arial"/>
                <w:color w:val="auto"/>
                <w:sz w:val="18"/>
              </w:rPr>
            </w:pPr>
          </w:p>
        </w:tc>
        <w:tc>
          <w:tcPr>
            <w:tcW w:w="815" w:type="dxa"/>
            <w:vAlign w:val="center"/>
          </w:tcPr>
          <w:p w14:paraId="7255BA83" w14:textId="77777777" w:rsidR="00D363FB" w:rsidRPr="00D363FB" w:rsidRDefault="00D363FB" w:rsidP="00D55CFD">
            <w:pPr>
              <w:spacing w:after="120"/>
              <w:ind w:left="0" w:firstLine="0"/>
              <w:rPr>
                <w:rFonts w:ascii="Arial" w:eastAsia="Nokia Pure Text Light" w:hAnsi="Arial" w:cs="Arial"/>
                <w:color w:val="auto"/>
                <w:sz w:val="18"/>
              </w:rPr>
            </w:pPr>
            <w:r w:rsidRPr="00D363FB">
              <w:rPr>
                <w:rFonts w:ascii="Arial" w:eastAsia="Nokia Pure Text Light" w:hAnsi="Arial" w:cs="Arial"/>
                <w:color w:val="auto"/>
                <w:sz w:val="18"/>
              </w:rPr>
              <w:t>2</w:t>
            </w:r>
          </w:p>
        </w:tc>
        <w:tc>
          <w:tcPr>
            <w:tcW w:w="4502" w:type="dxa"/>
            <w:vAlign w:val="center"/>
          </w:tcPr>
          <w:p w14:paraId="5DE11E23" w14:textId="77777777" w:rsidR="00D363FB" w:rsidRPr="00D363FB" w:rsidRDefault="002B478A" w:rsidP="00D55CFD">
            <w:pPr>
              <w:spacing w:after="120"/>
              <w:ind w:left="0" w:firstLine="0"/>
              <w:rPr>
                <w:rFonts w:ascii="Arial" w:eastAsia="Nokia Pure Text Light" w:hAnsi="Arial" w:cs="Arial"/>
                <w:color w:val="auto"/>
                <w:sz w:val="18"/>
              </w:rPr>
            </w:pPr>
            <m:oMathPara>
              <m:oMath>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O</m:t>
                    </m:r>
                  </m:e>
                  <m:sub>
                    <m:r>
                      <w:rPr>
                        <w:rFonts w:ascii="Cambria Math" w:eastAsia="Nokia Pure Text Light" w:hAnsi="Cambria Math" w:cs="Arial"/>
                        <w:color w:val="auto"/>
                        <w:sz w:val="18"/>
                      </w:rPr>
                      <m:t>2</m:t>
                    </m:r>
                  </m:sub>
                </m:sSub>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1</m:t>
                        </m:r>
                      </m:sub>
                    </m:sSub>
                    <m:r>
                      <w:rPr>
                        <w:rFonts w:ascii="Cambria Math" w:eastAsia="Nokia Pure Text Light" w:hAnsi="Cambria Math" w:cs="Arial"/>
                        <w:color w:val="auto"/>
                        <w:sz w:val="18"/>
                      </w:rPr>
                      <m:t>-2</m:t>
                    </m:r>
                  </m:e>
                </m:d>
                <m:r>
                  <w:rPr>
                    <w:rFonts w:ascii="Cambria Math" w:eastAsia="Nokia Pure Text Light" w:hAnsi="Cambria Math" w:cs="Arial"/>
                    <w:color w:val="auto"/>
                    <w:sz w:val="18"/>
                  </w:rPr>
                  <m:t>+2</m:t>
                </m:r>
                <m:d>
                  <m:dPr>
                    <m:ctrlPr>
                      <w:rPr>
                        <w:rFonts w:ascii="Cambria Math" w:eastAsia="Nokia Pure Text Light" w:hAnsi="Cambria Math" w:cs="Arial"/>
                        <w:i/>
                        <w:color w:val="auto"/>
                        <w:sz w:val="18"/>
                      </w:rPr>
                    </m:ctrlPr>
                  </m:dPr>
                  <m:e>
                    <m:sSub>
                      <m:sSubPr>
                        <m:ctrlPr>
                          <w:rPr>
                            <w:rFonts w:ascii="Cambria Math" w:eastAsia="Nokia Pure Text Light" w:hAnsi="Cambria Math" w:cs="Arial"/>
                            <w:i/>
                            <w:color w:val="auto"/>
                            <w:sz w:val="18"/>
                          </w:rPr>
                        </m:ctrlPr>
                      </m:sSubPr>
                      <m:e>
                        <m:r>
                          <w:rPr>
                            <w:rFonts w:ascii="Cambria Math" w:eastAsia="Nokia Pure Text Light" w:hAnsi="Cambria Math" w:cs="Arial"/>
                            <w:color w:val="auto"/>
                            <w:sz w:val="18"/>
                          </w:rPr>
                          <m:t>N</m:t>
                        </m:r>
                      </m:e>
                      <m:sub>
                        <m:r>
                          <w:rPr>
                            <w:rFonts w:ascii="Cambria Math" w:eastAsia="Nokia Pure Text Light" w:hAnsi="Cambria Math" w:cs="Arial"/>
                            <w:color w:val="auto"/>
                            <w:sz w:val="18"/>
                          </w:rPr>
                          <m:t>2</m:t>
                        </m:r>
                      </m:sub>
                    </m:sSub>
                    <m:r>
                      <w:rPr>
                        <w:rFonts w:ascii="Cambria Math" w:eastAsia="Nokia Pure Text Light" w:hAnsi="Cambria Math" w:cs="Arial"/>
                        <w:color w:val="auto"/>
                        <w:sz w:val="18"/>
                      </w:rPr>
                      <m:t>-1</m:t>
                    </m:r>
                  </m:e>
                </m:d>
                <m:r>
                  <w:rPr>
                    <w:rFonts w:ascii="Cambria Math" w:eastAsia="Nokia Pure Text Light" w:hAnsi="Cambria Math" w:cs="Arial"/>
                    <w:color w:val="auto"/>
                    <w:sz w:val="18"/>
                  </w:rPr>
                  <m:t>-1</m:t>
                </m:r>
              </m:oMath>
            </m:oMathPara>
          </w:p>
        </w:tc>
      </w:tr>
    </w:tbl>
    <w:p w14:paraId="4852585B" w14:textId="77777777" w:rsidR="001B4797" w:rsidRPr="00D25E44" w:rsidRDefault="001B4797" w:rsidP="001B4797"/>
    <w:p w14:paraId="5EB26E56" w14:textId="77777777" w:rsidR="000D43A2" w:rsidRPr="00D25E44" w:rsidRDefault="000D43A2">
      <w:pPr>
        <w:pStyle w:val="Heading1"/>
        <w:sectPr w:rsidR="000D43A2" w:rsidRPr="00D25E44" w:rsidSect="007653EA">
          <w:footnotePr>
            <w:numRestart w:val="eachSect"/>
          </w:footnotePr>
          <w:pgSz w:w="16840" w:h="11907" w:orient="landscape" w:code="9"/>
          <w:pgMar w:top="1134" w:right="1418" w:bottom="1134" w:left="1134" w:header="680" w:footer="567" w:gutter="0"/>
          <w:cols w:space="720"/>
        </w:sectPr>
      </w:pPr>
    </w:p>
    <w:p w14:paraId="0DBE095D" w14:textId="447BCDB2" w:rsidR="006E32FF" w:rsidRPr="00D25E44" w:rsidRDefault="0030529D">
      <w:pPr>
        <w:pStyle w:val="Heading1"/>
      </w:pPr>
      <w:r w:rsidRPr="00D25E44">
        <w:t xml:space="preserve">Appendix </w:t>
      </w:r>
      <w:r w:rsidR="00D06B27" w:rsidRPr="00D25E44">
        <w:t>B</w:t>
      </w:r>
      <w:r w:rsidRPr="00D25E44">
        <w:tab/>
        <w:t xml:space="preserve">SLS assumptions </w:t>
      </w:r>
      <w:r w:rsidR="006622CE" w:rsidRPr="00D25E44">
        <w:t xml:space="preserve">for </w:t>
      </w:r>
      <w:r w:rsidR="00660898" w:rsidRPr="00D25E44">
        <w:t xml:space="preserve">CSI extension </w:t>
      </w:r>
      <w:r w:rsidR="00897D7F" w:rsidRPr="00D25E44">
        <w:t>&gt;32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6388"/>
      </w:tblGrid>
      <w:tr w:rsidR="004F6736" w:rsidRPr="00D25E44" w14:paraId="34F16026" w14:textId="77777777" w:rsidTr="0072092E">
        <w:tc>
          <w:tcPr>
            <w:tcW w:w="1683"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3C858AD" w14:textId="77777777" w:rsidR="004F6736" w:rsidRPr="00D25E44" w:rsidRDefault="004F6736" w:rsidP="004F6736">
            <w:pPr>
              <w:spacing w:after="0" w:line="240" w:lineRule="atLeast"/>
              <w:ind w:left="720" w:hanging="720"/>
              <w:contextualSpacing/>
              <w:rPr>
                <w:rFonts w:eastAsia="Batang"/>
              </w:rPr>
            </w:pPr>
            <w:r w:rsidRPr="00D25E44">
              <w:rPr>
                <w:rFonts w:eastAsia="Batang"/>
                <w:b/>
                <w:bCs/>
              </w:rPr>
              <w:t>Parameter</w:t>
            </w:r>
          </w:p>
        </w:tc>
        <w:tc>
          <w:tcPr>
            <w:tcW w:w="3317"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7FECC52" w14:textId="77777777" w:rsidR="004F6736" w:rsidRPr="00D25E44" w:rsidRDefault="004F6736" w:rsidP="004F6736">
            <w:pPr>
              <w:spacing w:after="0" w:line="240" w:lineRule="atLeast"/>
              <w:ind w:left="720" w:hanging="720"/>
              <w:contextualSpacing/>
              <w:rPr>
                <w:rFonts w:eastAsia="Batang"/>
              </w:rPr>
            </w:pPr>
            <w:r w:rsidRPr="00D25E44">
              <w:rPr>
                <w:rFonts w:eastAsia="Batang"/>
                <w:b/>
                <w:bCs/>
              </w:rPr>
              <w:t>Value</w:t>
            </w:r>
          </w:p>
        </w:tc>
      </w:tr>
      <w:tr w:rsidR="004F6736" w:rsidRPr="00D25E44" w14:paraId="6DAC39BE"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025D09" w14:textId="77777777" w:rsidR="004F6736" w:rsidRPr="00D25E44" w:rsidRDefault="004F6736" w:rsidP="004F6736">
            <w:pPr>
              <w:spacing w:after="0" w:line="240" w:lineRule="atLeast"/>
              <w:ind w:left="720" w:hanging="720"/>
              <w:contextualSpacing/>
              <w:rPr>
                <w:rFonts w:eastAsia="Batang"/>
              </w:rPr>
            </w:pPr>
            <w:r w:rsidRPr="00D25E44">
              <w:rPr>
                <w:rFonts w:eastAsia="Batang"/>
              </w:rPr>
              <w:t xml:space="preserve">Duplex, Waveform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B7E3D6" w14:textId="1B747C1C" w:rsidR="004F6736" w:rsidRPr="00D25E44" w:rsidRDefault="004F6736" w:rsidP="004F6736">
            <w:pPr>
              <w:spacing w:after="0" w:line="240" w:lineRule="atLeast"/>
              <w:ind w:left="720" w:hanging="720"/>
              <w:contextualSpacing/>
              <w:rPr>
                <w:rFonts w:eastAsia="Batang"/>
              </w:rPr>
            </w:pPr>
            <w:r w:rsidRPr="00D25E44">
              <w:rPr>
                <w:rFonts w:eastAsia="Batang"/>
              </w:rPr>
              <w:t>FDD</w:t>
            </w:r>
          </w:p>
        </w:tc>
      </w:tr>
      <w:tr w:rsidR="004F6736" w:rsidRPr="00D25E44" w14:paraId="238E6C91"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B6BE22" w14:textId="77777777" w:rsidR="004F6736" w:rsidRPr="00D25E44" w:rsidRDefault="004F6736" w:rsidP="004F6736">
            <w:pPr>
              <w:spacing w:after="0" w:line="240" w:lineRule="atLeast"/>
              <w:ind w:left="720" w:hanging="720"/>
              <w:contextualSpacing/>
              <w:rPr>
                <w:rFonts w:eastAsia="Batang"/>
              </w:rPr>
            </w:pPr>
            <w:r w:rsidRPr="00D25E44">
              <w:rPr>
                <w:rFonts w:eastAsia="Batang"/>
              </w:rPr>
              <w:t>Scenario</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A8FD70" w14:textId="3454C75E" w:rsidR="00D23ED2" w:rsidRPr="00D25E44" w:rsidRDefault="004F6736" w:rsidP="00D23ED2">
            <w:pPr>
              <w:spacing w:after="0" w:line="240" w:lineRule="atLeast"/>
              <w:contextualSpacing/>
              <w:rPr>
                <w:rFonts w:eastAsia="Batang" w:hAnsi="Times"/>
                <w:snapToGrid w:val="0"/>
              </w:rPr>
            </w:pPr>
            <w:r w:rsidRPr="00D25E44">
              <w:rPr>
                <w:rFonts w:eastAsia="Batang" w:hAnsi="Times"/>
                <w:snapToGrid w:val="0"/>
              </w:rPr>
              <w:t>Dense Urban</w:t>
            </w:r>
          </w:p>
          <w:p w14:paraId="230F787F" w14:textId="6B6512D4" w:rsidR="004F6736" w:rsidRPr="00D25E44" w:rsidRDefault="004F6736" w:rsidP="004F6736">
            <w:pPr>
              <w:spacing w:after="0"/>
              <w:rPr>
                <w:rFonts w:eastAsia="Batang" w:hAnsi="Times"/>
                <w:snapToGrid w:val="0"/>
              </w:rPr>
            </w:pPr>
          </w:p>
        </w:tc>
      </w:tr>
      <w:tr w:rsidR="004F6736" w:rsidRPr="00D25E44" w14:paraId="49F2D930"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E7B4A5" w14:textId="77777777" w:rsidR="004F6736" w:rsidRPr="00D25E44" w:rsidRDefault="004F6736" w:rsidP="004F6736">
            <w:pPr>
              <w:spacing w:after="0" w:line="240" w:lineRule="atLeast"/>
              <w:ind w:left="720" w:hanging="720"/>
              <w:contextualSpacing/>
              <w:rPr>
                <w:rFonts w:eastAsia="Batang"/>
              </w:rPr>
            </w:pPr>
            <w:r w:rsidRPr="00D25E44">
              <w:rPr>
                <w:rFonts w:eastAsia="Batang"/>
              </w:rPr>
              <w:t>Frequency Range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09D9BC" w14:textId="337138D1" w:rsidR="004F6736" w:rsidRPr="00D25E44" w:rsidRDefault="004F6736" w:rsidP="004F6736">
            <w:pPr>
              <w:spacing w:after="0" w:line="240" w:lineRule="atLeast"/>
              <w:ind w:left="720" w:hanging="720"/>
              <w:contextualSpacing/>
              <w:rPr>
                <w:rFonts w:eastAsia="Batang" w:hAnsi="Times"/>
                <w:snapToGrid w:val="0"/>
              </w:rPr>
            </w:pPr>
            <w:r w:rsidRPr="00D25E44">
              <w:rPr>
                <w:rFonts w:eastAsia="Batang" w:hAnsi="Times"/>
                <w:snapToGrid w:val="0"/>
              </w:rPr>
              <w:t>4GHz.</w:t>
            </w:r>
          </w:p>
        </w:tc>
      </w:tr>
      <w:tr w:rsidR="004F6736" w:rsidRPr="00D25E44" w14:paraId="6F37B602"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2E2C1" w14:textId="77777777" w:rsidR="004F6736" w:rsidRPr="00D25E44" w:rsidRDefault="004F6736" w:rsidP="004F6736">
            <w:pPr>
              <w:spacing w:after="0" w:line="240" w:lineRule="atLeast"/>
              <w:ind w:left="720" w:hanging="720"/>
              <w:contextualSpacing/>
              <w:rPr>
                <w:rFonts w:eastAsia="Batang"/>
              </w:rPr>
            </w:pPr>
            <w:r w:rsidRPr="00D25E44">
              <w:rPr>
                <w:rFonts w:eastAsia="Batang"/>
              </w:rPr>
              <w:t>Inter-BS distance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41B133" w14:textId="77777777" w:rsidR="004F6736" w:rsidRPr="00D25E44" w:rsidRDefault="004F6736" w:rsidP="004F6736">
            <w:pPr>
              <w:spacing w:after="0" w:line="240" w:lineRule="atLeast"/>
              <w:ind w:left="720" w:hanging="720"/>
              <w:contextualSpacing/>
              <w:rPr>
                <w:rFonts w:eastAsia="Batang" w:hAnsi="Times"/>
                <w:b/>
                <w:snapToGrid w:val="0"/>
              </w:rPr>
            </w:pPr>
            <w:r w:rsidRPr="00D25E44">
              <w:rPr>
                <w:rFonts w:eastAsia="Batang" w:hAnsi="Times"/>
                <w:snapToGrid w:val="0"/>
              </w:rPr>
              <w:t xml:space="preserve">200m </w:t>
            </w:r>
          </w:p>
        </w:tc>
      </w:tr>
      <w:tr w:rsidR="004F6736" w:rsidRPr="00D25E44" w14:paraId="34A7323F"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AACE2A" w14:textId="77777777" w:rsidR="004F6736" w:rsidRPr="00D25E44" w:rsidRDefault="004F6736" w:rsidP="004F6736">
            <w:pPr>
              <w:spacing w:after="0" w:line="240" w:lineRule="atLeast"/>
              <w:contextualSpacing/>
              <w:rPr>
                <w:rFonts w:eastAsia="Batang"/>
              </w:rPr>
            </w:pPr>
            <w:r w:rsidRPr="00D25E44">
              <w:rPr>
                <w:rFonts w:eastAsia="Batang"/>
              </w:rPr>
              <w:t xml:space="preserve">Antenna setup and port layouts at </w:t>
            </w:r>
            <w:proofErr w:type="spellStart"/>
            <w:r w:rsidRPr="00D25E44">
              <w:rPr>
                <w:rFonts w:eastAsia="Batang"/>
              </w:rPr>
              <w:t>gNB</w:t>
            </w:r>
            <w:proofErr w:type="spellEnd"/>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E20FA4" w14:textId="1B4C6859" w:rsidR="004F6736" w:rsidRPr="00D25E44" w:rsidRDefault="004F6736"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D25E44">
              <w:rPr>
                <w:rFonts w:ascii="Times" w:eastAsia="Batang" w:hAnsi="Times"/>
                <w:snapToGrid w:val="0"/>
                <w:lang w:eastAsia="x-none"/>
              </w:rPr>
              <w:t xml:space="preserve">32 ports: </w:t>
            </w:r>
            <w:r w:rsidR="00E210E3" w:rsidRPr="00D25E44">
              <w:rPr>
                <w:rFonts w:eastAsia="Calibri"/>
                <w:kern w:val="24"/>
                <w:lang w:eastAsia="en-GB"/>
              </w:rPr>
              <w:t>(</w:t>
            </w:r>
            <w:proofErr w:type="spellStart"/>
            <w:proofErr w:type="gramStart"/>
            <w:r w:rsidR="00E210E3" w:rsidRPr="00D25E44">
              <w:rPr>
                <w:rFonts w:eastAsia="Calibri"/>
                <w:kern w:val="24"/>
                <w:lang w:eastAsia="en-GB"/>
              </w:rPr>
              <w:t>M,N</w:t>
            </w:r>
            <w:proofErr w:type="gramEnd"/>
            <w:r w:rsidR="00E210E3" w:rsidRPr="00D25E44">
              <w:rPr>
                <w:rFonts w:eastAsia="Calibri"/>
                <w:kern w:val="24"/>
                <w:lang w:eastAsia="en-GB"/>
              </w:rPr>
              <w:t>,P,Mg,Ng,Mp,Np</w:t>
            </w:r>
            <w:proofErr w:type="spellEnd"/>
            <w:r w:rsidR="00E210E3" w:rsidRPr="00D25E44">
              <w:rPr>
                <w:rFonts w:eastAsia="Calibri"/>
                <w:kern w:val="24"/>
                <w:lang w:eastAsia="en-GB"/>
              </w:rPr>
              <w:t>) =</w:t>
            </w:r>
            <w:r w:rsidRPr="00D25E44">
              <w:rPr>
                <w:rFonts w:ascii="Times" w:eastAsia="Batang" w:hAnsi="Times"/>
                <w:snapToGrid w:val="0"/>
                <w:lang w:eastAsia="x-none"/>
              </w:rPr>
              <w:t>(8,8,2,1,1,2,8), (</w:t>
            </w:r>
            <w:proofErr w:type="spellStart"/>
            <w:r w:rsidRPr="00D25E44">
              <w:rPr>
                <w:rFonts w:ascii="Times" w:eastAsia="Batang" w:hAnsi="Times"/>
                <w:snapToGrid w:val="0"/>
                <w:lang w:eastAsia="x-none"/>
              </w:rPr>
              <w:t>dH,dV</w:t>
            </w:r>
            <w:proofErr w:type="spellEnd"/>
            <w:r w:rsidRPr="00D25E44">
              <w:rPr>
                <w:rFonts w:ascii="Times" w:eastAsia="Batang" w:hAnsi="Times"/>
                <w:snapToGrid w:val="0"/>
                <w:lang w:eastAsia="x-none"/>
              </w:rPr>
              <w:t xml:space="preserve">) = (0.5, 0.8)λ </w:t>
            </w:r>
          </w:p>
          <w:p w14:paraId="147F07D5" w14:textId="3E0229D6" w:rsidR="004F6736" w:rsidRPr="00D25E44" w:rsidRDefault="004F6736"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D25E44">
              <w:rPr>
                <w:rFonts w:ascii="Times" w:eastAsia="Batang" w:hAnsi="Times"/>
                <w:snapToGrid w:val="0"/>
                <w:lang w:eastAsia="x-none"/>
              </w:rPr>
              <w:t>6</w:t>
            </w:r>
            <w:r w:rsidR="00EA127F" w:rsidRPr="00D25E44">
              <w:rPr>
                <w:rFonts w:ascii="Times" w:eastAsia="Batang" w:hAnsi="Times"/>
                <w:snapToGrid w:val="0"/>
                <w:lang w:eastAsia="x-none"/>
              </w:rPr>
              <w:t>4</w:t>
            </w:r>
            <w:r w:rsidRPr="00D25E44">
              <w:rPr>
                <w:rFonts w:ascii="Times" w:eastAsia="Batang" w:hAnsi="Times"/>
                <w:snapToGrid w:val="0"/>
                <w:lang w:eastAsia="x-none"/>
              </w:rPr>
              <w:t xml:space="preserve"> ports: </w:t>
            </w:r>
            <w:r w:rsidR="00C53EF8" w:rsidRPr="00D25E44">
              <w:rPr>
                <w:rFonts w:eastAsia="Calibri"/>
                <w:kern w:val="24"/>
                <w:lang w:eastAsia="en-GB"/>
              </w:rPr>
              <w:t>(</w:t>
            </w:r>
            <w:proofErr w:type="spellStart"/>
            <w:proofErr w:type="gramStart"/>
            <w:r w:rsidR="00C53EF8" w:rsidRPr="00D25E44">
              <w:rPr>
                <w:rFonts w:eastAsia="Calibri"/>
                <w:kern w:val="24"/>
                <w:lang w:eastAsia="en-GB"/>
              </w:rPr>
              <w:t>M,N</w:t>
            </w:r>
            <w:proofErr w:type="gramEnd"/>
            <w:r w:rsidR="00C53EF8" w:rsidRPr="00D25E44">
              <w:rPr>
                <w:rFonts w:eastAsia="Calibri"/>
                <w:kern w:val="24"/>
                <w:lang w:eastAsia="en-GB"/>
              </w:rPr>
              <w:t>,P,Mg,Ng,Mp,Np</w:t>
            </w:r>
            <w:proofErr w:type="spellEnd"/>
            <w:r w:rsidR="00C53EF8" w:rsidRPr="00D25E44">
              <w:rPr>
                <w:rFonts w:eastAsia="Calibri"/>
                <w:kern w:val="24"/>
                <w:lang w:eastAsia="en-GB"/>
              </w:rPr>
              <w:t>) =</w:t>
            </w:r>
            <w:r w:rsidRPr="00D25E44">
              <w:rPr>
                <w:rFonts w:ascii="Times" w:eastAsia="Batang" w:hAnsi="Times"/>
                <w:snapToGrid w:val="0"/>
                <w:lang w:eastAsia="x-none"/>
              </w:rPr>
              <w:t>(</w:t>
            </w:r>
            <w:r w:rsidR="00C20D6D" w:rsidRPr="00D25E44">
              <w:rPr>
                <w:rFonts w:ascii="Times" w:eastAsia="Batang" w:hAnsi="Times"/>
                <w:snapToGrid w:val="0"/>
                <w:lang w:eastAsia="x-none"/>
              </w:rPr>
              <w:t>8</w:t>
            </w:r>
            <w:r w:rsidRPr="00D25E44">
              <w:rPr>
                <w:rFonts w:ascii="Times" w:eastAsia="Batang" w:hAnsi="Times"/>
                <w:snapToGrid w:val="0"/>
                <w:lang w:eastAsia="x-none"/>
              </w:rPr>
              <w:t>,</w:t>
            </w:r>
            <w:r w:rsidR="00C20D6D" w:rsidRPr="00D25E44">
              <w:rPr>
                <w:rFonts w:ascii="Times" w:eastAsia="Batang" w:hAnsi="Times"/>
                <w:snapToGrid w:val="0"/>
                <w:lang w:eastAsia="x-none"/>
              </w:rPr>
              <w:t>8</w:t>
            </w:r>
            <w:r w:rsidRPr="00D25E44">
              <w:rPr>
                <w:rFonts w:ascii="Times" w:eastAsia="Batang" w:hAnsi="Times"/>
                <w:snapToGrid w:val="0"/>
                <w:lang w:eastAsia="x-none"/>
              </w:rPr>
              <w:t>,2,1,1,</w:t>
            </w:r>
            <w:r w:rsidR="000D5E1B" w:rsidRPr="00D25E44">
              <w:rPr>
                <w:rFonts w:ascii="Times" w:eastAsia="Batang" w:hAnsi="Times"/>
                <w:snapToGrid w:val="0"/>
                <w:lang w:eastAsia="x-none"/>
              </w:rPr>
              <w:t>4</w:t>
            </w:r>
            <w:r w:rsidRPr="00D25E44">
              <w:rPr>
                <w:rFonts w:ascii="Times" w:eastAsia="Batang" w:hAnsi="Times"/>
                <w:snapToGrid w:val="0"/>
                <w:lang w:eastAsia="x-none"/>
              </w:rPr>
              <w:t>,</w:t>
            </w:r>
            <w:r w:rsidR="000D5E1B" w:rsidRPr="00D25E44">
              <w:rPr>
                <w:rFonts w:ascii="Times" w:eastAsia="Batang" w:hAnsi="Times"/>
                <w:snapToGrid w:val="0"/>
                <w:lang w:eastAsia="x-none"/>
              </w:rPr>
              <w:t>8</w:t>
            </w:r>
            <w:r w:rsidRPr="00D25E44">
              <w:rPr>
                <w:rFonts w:ascii="Times" w:eastAsia="Batang" w:hAnsi="Times"/>
                <w:snapToGrid w:val="0"/>
                <w:lang w:eastAsia="x-none"/>
              </w:rPr>
              <w:t>), (</w:t>
            </w:r>
            <w:proofErr w:type="spellStart"/>
            <w:r w:rsidRPr="00D25E44">
              <w:rPr>
                <w:rFonts w:ascii="Times" w:eastAsia="Batang" w:hAnsi="Times"/>
                <w:snapToGrid w:val="0"/>
                <w:lang w:eastAsia="x-none"/>
              </w:rPr>
              <w:t>dH,dV</w:t>
            </w:r>
            <w:proofErr w:type="spellEnd"/>
            <w:r w:rsidRPr="00D25E44">
              <w:rPr>
                <w:rFonts w:ascii="Times" w:eastAsia="Batang" w:hAnsi="Times"/>
                <w:snapToGrid w:val="0"/>
                <w:lang w:eastAsia="x-none"/>
              </w:rPr>
              <w:t>) = (0.5, 0.8)λ</w:t>
            </w:r>
          </w:p>
          <w:p w14:paraId="4063DA59" w14:textId="69CB04B4" w:rsidR="002A7905" w:rsidRPr="00D25E44" w:rsidRDefault="00AA24A9" w:rsidP="00AA24A9">
            <w:pPr>
              <w:widowControl w:val="0"/>
              <w:wordWrap w:val="0"/>
              <w:snapToGrid w:val="0"/>
              <w:spacing w:after="0" w:line="240" w:lineRule="atLeast"/>
              <w:contextualSpacing/>
              <w:jc w:val="both"/>
              <w:rPr>
                <w:rFonts w:ascii="Times" w:eastAsia="Batang" w:hAnsi="Times"/>
                <w:snapToGrid w:val="0"/>
                <w:lang w:eastAsia="x-none"/>
              </w:rPr>
            </w:pPr>
            <w:r w:rsidRPr="00D25E44">
              <w:rPr>
                <w:rFonts w:ascii="Times" w:eastAsia="Batang" w:hAnsi="Times"/>
                <w:snapToGrid w:val="0"/>
                <w:lang w:eastAsia="x-none"/>
              </w:rPr>
              <w:t xml:space="preserve">                 </w:t>
            </w:r>
            <w:r w:rsidRPr="00D25E44">
              <w:rPr>
                <w:rFonts w:eastAsia="Calibri"/>
                <w:kern w:val="24"/>
                <w:lang w:eastAsia="en-GB"/>
              </w:rPr>
              <w:t>(</w:t>
            </w:r>
            <w:proofErr w:type="spellStart"/>
            <w:proofErr w:type="gramStart"/>
            <w:r w:rsidRPr="00D25E44">
              <w:rPr>
                <w:rFonts w:eastAsia="Calibri"/>
                <w:kern w:val="24"/>
                <w:lang w:eastAsia="en-GB"/>
              </w:rPr>
              <w:t>M,N</w:t>
            </w:r>
            <w:proofErr w:type="gramEnd"/>
            <w:r w:rsidRPr="00D25E44">
              <w:rPr>
                <w:rFonts w:eastAsia="Calibri"/>
                <w:kern w:val="24"/>
                <w:lang w:eastAsia="en-GB"/>
              </w:rPr>
              <w:t>,P,Mg,Ng,Mp,Np</w:t>
            </w:r>
            <w:proofErr w:type="spellEnd"/>
            <w:r w:rsidRPr="00D25E44">
              <w:rPr>
                <w:rFonts w:eastAsia="Calibri"/>
                <w:kern w:val="24"/>
                <w:lang w:eastAsia="en-GB"/>
              </w:rPr>
              <w:t>) =</w:t>
            </w:r>
            <w:r w:rsidRPr="00D25E44">
              <w:rPr>
                <w:rFonts w:ascii="Times" w:eastAsia="Batang" w:hAnsi="Times"/>
                <w:snapToGrid w:val="0"/>
                <w:lang w:eastAsia="x-none"/>
              </w:rPr>
              <w:t>(8,</w:t>
            </w:r>
            <w:r w:rsidR="00DE7E5D" w:rsidRPr="00D25E44">
              <w:rPr>
                <w:rFonts w:ascii="Times" w:eastAsia="Batang" w:hAnsi="Times"/>
                <w:snapToGrid w:val="0"/>
                <w:lang w:eastAsia="x-none"/>
              </w:rPr>
              <w:t>16</w:t>
            </w:r>
            <w:r w:rsidRPr="00D25E44">
              <w:rPr>
                <w:rFonts w:ascii="Times" w:eastAsia="Batang" w:hAnsi="Times"/>
                <w:snapToGrid w:val="0"/>
                <w:lang w:eastAsia="x-none"/>
              </w:rPr>
              <w:t>,2,1,1,</w:t>
            </w:r>
            <w:r w:rsidR="00DE7E5D" w:rsidRPr="00D25E44">
              <w:rPr>
                <w:rFonts w:ascii="Times" w:eastAsia="Batang" w:hAnsi="Times"/>
                <w:snapToGrid w:val="0"/>
                <w:lang w:eastAsia="x-none"/>
              </w:rPr>
              <w:t>2</w:t>
            </w:r>
            <w:r w:rsidRPr="00D25E44">
              <w:rPr>
                <w:rFonts w:ascii="Times" w:eastAsia="Batang" w:hAnsi="Times"/>
                <w:snapToGrid w:val="0"/>
                <w:lang w:eastAsia="x-none"/>
              </w:rPr>
              <w:t>,</w:t>
            </w:r>
            <w:r w:rsidR="00DE7E5D" w:rsidRPr="00D25E44">
              <w:rPr>
                <w:rFonts w:ascii="Times" w:eastAsia="Batang" w:hAnsi="Times"/>
                <w:snapToGrid w:val="0"/>
                <w:lang w:eastAsia="x-none"/>
              </w:rPr>
              <w:t>16</w:t>
            </w:r>
            <w:r w:rsidRPr="00D25E44">
              <w:rPr>
                <w:rFonts w:ascii="Times" w:eastAsia="Batang" w:hAnsi="Times"/>
                <w:snapToGrid w:val="0"/>
                <w:lang w:eastAsia="x-none"/>
              </w:rPr>
              <w:t>), (</w:t>
            </w:r>
            <w:proofErr w:type="spellStart"/>
            <w:r w:rsidRPr="00D25E44">
              <w:rPr>
                <w:rFonts w:ascii="Times" w:eastAsia="Batang" w:hAnsi="Times"/>
                <w:snapToGrid w:val="0"/>
                <w:lang w:eastAsia="x-none"/>
              </w:rPr>
              <w:t>dH,dV</w:t>
            </w:r>
            <w:proofErr w:type="spellEnd"/>
            <w:r w:rsidRPr="00D25E44">
              <w:rPr>
                <w:rFonts w:ascii="Times" w:eastAsia="Batang" w:hAnsi="Times"/>
                <w:snapToGrid w:val="0"/>
                <w:lang w:eastAsia="x-none"/>
              </w:rPr>
              <w:t>) = (0.5, 0.8)λ</w:t>
            </w:r>
          </w:p>
          <w:p w14:paraId="37BAC53D" w14:textId="6159E981" w:rsidR="000D5E1B" w:rsidRPr="00D25E44" w:rsidRDefault="000D5E1B"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D25E44">
              <w:rPr>
                <w:rFonts w:ascii="Times" w:eastAsia="Batang" w:hAnsi="Times"/>
                <w:snapToGrid w:val="0"/>
                <w:lang w:eastAsia="x-none"/>
              </w:rPr>
              <w:t xml:space="preserve">128 ports: </w:t>
            </w:r>
            <w:r w:rsidR="00B4437F" w:rsidRPr="00D25E44">
              <w:rPr>
                <w:rFonts w:eastAsia="Calibri"/>
                <w:kern w:val="24"/>
                <w:lang w:eastAsia="en-GB"/>
              </w:rPr>
              <w:t>(</w:t>
            </w:r>
            <w:proofErr w:type="spellStart"/>
            <w:proofErr w:type="gramStart"/>
            <w:r w:rsidR="00B4437F" w:rsidRPr="00D25E44">
              <w:rPr>
                <w:rFonts w:eastAsia="Calibri"/>
                <w:kern w:val="24"/>
                <w:lang w:eastAsia="en-GB"/>
              </w:rPr>
              <w:t>M,N</w:t>
            </w:r>
            <w:proofErr w:type="gramEnd"/>
            <w:r w:rsidR="00B4437F" w:rsidRPr="00D25E44">
              <w:rPr>
                <w:rFonts w:eastAsia="Calibri"/>
                <w:kern w:val="24"/>
                <w:lang w:eastAsia="en-GB"/>
              </w:rPr>
              <w:t>,P,Mg,Ng,Mp,Np</w:t>
            </w:r>
            <w:proofErr w:type="spellEnd"/>
            <w:r w:rsidR="00B4437F" w:rsidRPr="00D25E44">
              <w:rPr>
                <w:rFonts w:eastAsia="Calibri"/>
                <w:kern w:val="24"/>
                <w:lang w:eastAsia="en-GB"/>
              </w:rPr>
              <w:t xml:space="preserve">) </w:t>
            </w:r>
            <w:r w:rsidR="008E521E" w:rsidRPr="00D25E44">
              <w:rPr>
                <w:rFonts w:eastAsia="Calibri"/>
                <w:kern w:val="24"/>
                <w:lang w:eastAsia="en-GB"/>
              </w:rPr>
              <w:t>=</w:t>
            </w:r>
            <w:r w:rsidRPr="00D25E44">
              <w:rPr>
                <w:rFonts w:ascii="Times" w:eastAsia="Batang" w:hAnsi="Times"/>
                <w:snapToGrid w:val="0"/>
                <w:lang w:eastAsia="x-none"/>
              </w:rPr>
              <w:t>(</w:t>
            </w:r>
            <w:r w:rsidR="00C20D6D" w:rsidRPr="00D25E44">
              <w:rPr>
                <w:rFonts w:ascii="Times" w:eastAsia="Batang" w:hAnsi="Times"/>
                <w:snapToGrid w:val="0"/>
                <w:lang w:eastAsia="x-none"/>
              </w:rPr>
              <w:t>8</w:t>
            </w:r>
            <w:r w:rsidR="009B32A4" w:rsidRPr="00D25E44">
              <w:rPr>
                <w:rFonts w:ascii="Times" w:eastAsia="Batang" w:hAnsi="Times"/>
                <w:snapToGrid w:val="0"/>
                <w:lang w:eastAsia="x-none"/>
              </w:rPr>
              <w:t>,</w:t>
            </w:r>
            <w:r w:rsidR="00C20D6D" w:rsidRPr="00D25E44">
              <w:rPr>
                <w:rFonts w:ascii="Times" w:eastAsia="Batang" w:hAnsi="Times"/>
                <w:snapToGrid w:val="0"/>
                <w:lang w:eastAsia="x-none"/>
              </w:rPr>
              <w:t>8</w:t>
            </w:r>
            <w:r w:rsidR="009B32A4" w:rsidRPr="00D25E44">
              <w:rPr>
                <w:rFonts w:ascii="Times" w:eastAsia="Batang" w:hAnsi="Times"/>
                <w:snapToGrid w:val="0"/>
                <w:lang w:eastAsia="x-none"/>
              </w:rPr>
              <w:t>,2,1,1,8,8</w:t>
            </w:r>
            <w:r w:rsidRPr="00D25E44">
              <w:rPr>
                <w:rFonts w:ascii="Times" w:eastAsia="Batang" w:hAnsi="Times"/>
                <w:snapToGrid w:val="0"/>
                <w:lang w:eastAsia="x-none"/>
              </w:rPr>
              <w:t>)</w:t>
            </w:r>
            <w:r w:rsidR="00B31982" w:rsidRPr="00D25E44">
              <w:rPr>
                <w:rFonts w:ascii="Times" w:eastAsia="Batang" w:hAnsi="Times"/>
                <w:snapToGrid w:val="0"/>
                <w:lang w:eastAsia="x-none"/>
              </w:rPr>
              <w:t>, (</w:t>
            </w:r>
            <w:proofErr w:type="spellStart"/>
            <w:r w:rsidR="00B31982" w:rsidRPr="00D25E44">
              <w:rPr>
                <w:rFonts w:ascii="Times" w:eastAsia="Batang" w:hAnsi="Times"/>
                <w:snapToGrid w:val="0"/>
                <w:lang w:eastAsia="x-none"/>
              </w:rPr>
              <w:t>dH,dV</w:t>
            </w:r>
            <w:proofErr w:type="spellEnd"/>
            <w:r w:rsidR="00B31982" w:rsidRPr="00D25E44">
              <w:rPr>
                <w:rFonts w:ascii="Times" w:eastAsia="Batang" w:hAnsi="Times"/>
                <w:snapToGrid w:val="0"/>
                <w:lang w:eastAsia="x-none"/>
              </w:rPr>
              <w:t>) = (0.5, 0.8)λ</w:t>
            </w:r>
          </w:p>
          <w:p w14:paraId="685C3697" w14:textId="3C76E6E1" w:rsidR="004F6736" w:rsidRPr="00D25E44" w:rsidRDefault="004F6736" w:rsidP="004F6736">
            <w:pPr>
              <w:spacing w:after="0" w:line="240" w:lineRule="atLeast"/>
              <w:ind w:left="720" w:hanging="720"/>
              <w:contextualSpacing/>
              <w:rPr>
                <w:rFonts w:eastAsia="Batang"/>
              </w:rPr>
            </w:pPr>
          </w:p>
        </w:tc>
      </w:tr>
      <w:tr w:rsidR="004F6736" w:rsidRPr="00D25E44" w14:paraId="3D63A8E4"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3F6A3D" w14:textId="77777777" w:rsidR="004F6736" w:rsidRPr="00D25E44" w:rsidRDefault="004F6736" w:rsidP="004F6736">
            <w:pPr>
              <w:spacing w:after="0" w:line="240" w:lineRule="atLeast"/>
              <w:contextualSpacing/>
              <w:rPr>
                <w:rFonts w:eastAsia="Batang"/>
              </w:rPr>
            </w:pPr>
            <w:r w:rsidRPr="00D25E44">
              <w:rPr>
                <w:rFonts w:eastAsia="Batang"/>
              </w:rPr>
              <w:t>Antenna setup and port layouts at UE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DB6759" w14:textId="77777777" w:rsidR="004F6736" w:rsidRPr="00D25E44" w:rsidRDefault="004F6736" w:rsidP="004F6736">
            <w:pPr>
              <w:spacing w:after="0" w:line="240" w:lineRule="atLeast"/>
              <w:contextualSpacing/>
              <w:rPr>
                <w:rFonts w:eastAsia="Batang" w:hAnsi="Times"/>
                <w:snapToGrid w:val="0"/>
              </w:rPr>
            </w:pPr>
            <w:r w:rsidRPr="00D25E44">
              <w:rPr>
                <w:rFonts w:eastAsia="Batang" w:hAnsi="Times"/>
                <w:snapToGrid w:val="0"/>
              </w:rPr>
              <w:t>4RX: (1,2,2,1,1,1,2), (</w:t>
            </w:r>
            <w:proofErr w:type="spellStart"/>
            <w:proofErr w:type="gramStart"/>
            <w:r w:rsidRPr="00D25E44">
              <w:rPr>
                <w:rFonts w:eastAsia="Batang" w:hAnsi="Times"/>
                <w:snapToGrid w:val="0"/>
              </w:rPr>
              <w:t>dH,dV</w:t>
            </w:r>
            <w:proofErr w:type="spellEnd"/>
            <w:proofErr w:type="gramEnd"/>
            <w:r w:rsidRPr="00D25E44">
              <w:rPr>
                <w:rFonts w:eastAsia="Batang" w:hAnsi="Times"/>
                <w:snapToGrid w:val="0"/>
              </w:rPr>
              <w:t>) = (0.5, 0.5)</w:t>
            </w:r>
            <w:r w:rsidRPr="00D25E44">
              <w:rPr>
                <w:rFonts w:eastAsia="Batang" w:hAnsi="Times"/>
                <w:snapToGrid w:val="0"/>
              </w:rPr>
              <w:t>λ</w:t>
            </w:r>
            <w:r w:rsidRPr="00D25E44">
              <w:rPr>
                <w:rFonts w:eastAsia="Batang" w:hAnsi="Times"/>
                <w:snapToGrid w:val="0"/>
              </w:rPr>
              <w:t xml:space="preserve"> for rank &gt; 2</w:t>
            </w:r>
          </w:p>
          <w:p w14:paraId="4B2DF6D8" w14:textId="5194F8C7" w:rsidR="004F6736" w:rsidRPr="00D25E44" w:rsidRDefault="004F6736" w:rsidP="004F6736">
            <w:pPr>
              <w:spacing w:after="0" w:line="240" w:lineRule="atLeast"/>
              <w:contextualSpacing/>
              <w:rPr>
                <w:rFonts w:eastAsia="Batang" w:hAnsi="Times"/>
                <w:snapToGrid w:val="0"/>
              </w:rPr>
            </w:pPr>
          </w:p>
        </w:tc>
      </w:tr>
      <w:tr w:rsidR="004F6736" w:rsidRPr="00D25E44" w14:paraId="05A6DD89"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5313F0" w14:textId="77777777" w:rsidR="004F6736" w:rsidRPr="00D25E44" w:rsidRDefault="004F6736" w:rsidP="004F6736">
            <w:pPr>
              <w:spacing w:after="0" w:line="240" w:lineRule="atLeast"/>
              <w:contextualSpacing/>
              <w:rPr>
                <w:rFonts w:eastAsia="Batang"/>
              </w:rPr>
            </w:pPr>
            <w:r w:rsidRPr="00D25E44">
              <w:rPr>
                <w:rFonts w:eastAsia="Batang"/>
              </w:rPr>
              <w:t xml:space="preserve">BS Tx power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30A140" w14:textId="77777777" w:rsidR="004F6736" w:rsidRPr="00D25E44" w:rsidRDefault="004F6736" w:rsidP="004F6736">
            <w:pPr>
              <w:spacing w:after="0" w:line="240" w:lineRule="atLeast"/>
              <w:contextualSpacing/>
              <w:rPr>
                <w:rFonts w:eastAsia="Batang" w:hAnsi="Times"/>
                <w:snapToGrid w:val="0"/>
              </w:rPr>
            </w:pPr>
            <w:r w:rsidRPr="00D25E44">
              <w:rPr>
                <w:rFonts w:eastAsia="Batang" w:hAnsi="Times"/>
                <w:snapToGrid w:val="0"/>
              </w:rPr>
              <w:t>41 dBm</w:t>
            </w:r>
          </w:p>
        </w:tc>
      </w:tr>
      <w:tr w:rsidR="004F6736" w:rsidRPr="00D25E44" w14:paraId="54859D3D"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8D769B" w14:textId="77777777" w:rsidR="004F6736" w:rsidRPr="00D25E44" w:rsidRDefault="004F6736" w:rsidP="004F6736">
            <w:pPr>
              <w:spacing w:after="0" w:line="240" w:lineRule="atLeast"/>
              <w:contextualSpacing/>
              <w:rPr>
                <w:rFonts w:eastAsia="Batang"/>
              </w:rPr>
            </w:pPr>
            <w:r w:rsidRPr="00D25E44">
              <w:rPr>
                <w:rFonts w:eastAsia="Batang"/>
              </w:rPr>
              <w:t xml:space="preserve">BS antenna height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0C0E18" w14:textId="77777777" w:rsidR="004F6736" w:rsidRPr="00D25E44" w:rsidRDefault="004F6736" w:rsidP="004F6736">
            <w:pPr>
              <w:spacing w:after="0" w:line="240" w:lineRule="atLeast"/>
              <w:contextualSpacing/>
              <w:rPr>
                <w:rFonts w:eastAsia="Batang" w:hAnsi="Times"/>
                <w:snapToGrid w:val="0"/>
              </w:rPr>
            </w:pPr>
            <w:r w:rsidRPr="00D25E44">
              <w:rPr>
                <w:rFonts w:eastAsia="Batang" w:hAnsi="Times"/>
                <w:snapToGrid w:val="0"/>
              </w:rPr>
              <w:t xml:space="preserve">25m </w:t>
            </w:r>
          </w:p>
        </w:tc>
      </w:tr>
      <w:tr w:rsidR="0014162A" w:rsidRPr="00D25E44" w14:paraId="3AD04859" w14:textId="77777777" w:rsidTr="0014162A">
        <w:tc>
          <w:tcPr>
            <w:tcW w:w="1683" w:type="pct"/>
            <w:tcBorders>
              <w:top w:val="single" w:sz="4" w:space="0" w:color="auto"/>
              <w:left w:val="single" w:sz="4" w:space="0" w:color="auto"/>
              <w:bottom w:val="single" w:sz="4" w:space="0" w:color="auto"/>
              <w:right w:val="single" w:sz="4" w:space="0" w:color="auto"/>
            </w:tcBorders>
            <w:vAlign w:val="center"/>
            <w:hideMark/>
          </w:tcPr>
          <w:p w14:paraId="1D18BAB3" w14:textId="0C49CF4B" w:rsidR="0014162A" w:rsidRPr="00D25E44" w:rsidRDefault="0014162A" w:rsidP="00B82152">
            <w:pPr>
              <w:spacing w:after="0" w:line="240" w:lineRule="atLeast"/>
              <w:ind w:leftChars="54" w:left="108"/>
              <w:contextualSpacing/>
              <w:rPr>
                <w:rFonts w:eastAsia="Batang"/>
              </w:rPr>
            </w:pPr>
            <w:r w:rsidRPr="00D25E44">
              <w:rPr>
                <w:rFonts w:eastAsia="Batang"/>
              </w:rPr>
              <w:t>SCS</w:t>
            </w:r>
            <w:r w:rsidR="009F371C" w:rsidRPr="00D25E44">
              <w:rPr>
                <w:rFonts w:eastAsia="Batang"/>
              </w:rPr>
              <w:t>/Number of RBs</w:t>
            </w:r>
            <w:r w:rsidR="00B82152" w:rsidRPr="00D25E44">
              <w:rPr>
                <w:rFonts w:eastAsia="Batang"/>
              </w:rPr>
              <w:t>/Simulation bandwidth</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F37E6" w14:textId="65E53D28" w:rsidR="0014162A" w:rsidRPr="00D25E44" w:rsidRDefault="0014162A" w:rsidP="004F6736">
            <w:pPr>
              <w:spacing w:after="0" w:line="240" w:lineRule="atLeast"/>
              <w:ind w:left="720" w:hanging="720"/>
              <w:contextualSpacing/>
              <w:rPr>
                <w:rFonts w:eastAsia="Batang"/>
                <w:bCs/>
                <w:lang w:eastAsia="zh-CN"/>
              </w:rPr>
            </w:pPr>
            <w:r w:rsidRPr="00D25E44">
              <w:rPr>
                <w:rFonts w:eastAsia="Batang"/>
                <w:bCs/>
              </w:rPr>
              <w:t>15kHz</w:t>
            </w:r>
            <w:r w:rsidR="00B82152" w:rsidRPr="00D25E44">
              <w:rPr>
                <w:rFonts w:eastAsia="Batang"/>
                <w:bCs/>
              </w:rPr>
              <w:t>/52</w:t>
            </w:r>
            <w:r w:rsidR="00587C88" w:rsidRPr="00D25E44">
              <w:rPr>
                <w:rFonts w:eastAsia="Batang"/>
                <w:bCs/>
              </w:rPr>
              <w:t>/</w:t>
            </w:r>
            <w:r w:rsidR="006D6FCB" w:rsidRPr="00D25E44">
              <w:rPr>
                <w:rFonts w:eastAsia="Batang"/>
                <w:bCs/>
              </w:rPr>
              <w:t>10MHz</w:t>
            </w:r>
          </w:p>
        </w:tc>
      </w:tr>
      <w:tr w:rsidR="004F6736" w:rsidRPr="00D25E44" w14:paraId="2CD32FAB" w14:textId="77777777" w:rsidTr="006D6FCB">
        <w:trPr>
          <w:trHeight w:val="250"/>
        </w:trPr>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B59E" w14:textId="77777777" w:rsidR="004F6736" w:rsidRPr="00D25E44" w:rsidRDefault="004F6736" w:rsidP="004F6736">
            <w:pPr>
              <w:spacing w:after="0" w:line="240" w:lineRule="atLeast"/>
              <w:ind w:left="720" w:hanging="720"/>
              <w:contextualSpacing/>
              <w:rPr>
                <w:rFonts w:eastAsia="Batang"/>
              </w:rPr>
            </w:pPr>
            <w:r w:rsidRPr="00D25E44">
              <w:rPr>
                <w:rFonts w:eastAsia="STXihei"/>
                <w:bCs/>
                <w:kern w:val="24"/>
              </w:rPr>
              <w:t>MIMO scheme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5F3D73" w14:textId="7AA49A49" w:rsidR="006D6FCB" w:rsidRPr="00D25E44" w:rsidRDefault="003E5F4E" w:rsidP="006D6FCB">
            <w:pPr>
              <w:spacing w:after="0" w:line="240" w:lineRule="atLeast"/>
              <w:contextualSpacing/>
              <w:rPr>
                <w:rFonts w:eastAsia="Batang"/>
                <w:lang w:eastAsia="zh-CN"/>
              </w:rPr>
            </w:pPr>
            <w:r w:rsidRPr="00D25E44">
              <w:rPr>
                <w:rFonts w:eastAsia="Batang" w:hAnsi="Times"/>
                <w:snapToGrid w:val="0"/>
              </w:rPr>
              <w:t>S</w:t>
            </w:r>
            <w:r w:rsidR="004F6736" w:rsidRPr="00D25E44">
              <w:rPr>
                <w:rFonts w:eastAsia="Batang" w:hAnsi="Times"/>
                <w:snapToGrid w:val="0"/>
              </w:rPr>
              <w:t>U-MIMO</w:t>
            </w:r>
            <w:r w:rsidR="00955137" w:rsidRPr="00D25E44">
              <w:rPr>
                <w:rFonts w:eastAsia="Batang" w:hAnsi="Times"/>
                <w:snapToGrid w:val="0"/>
              </w:rPr>
              <w:t xml:space="preserve">, max rank </w:t>
            </w:r>
            <w:r w:rsidRPr="00D25E44">
              <w:rPr>
                <w:rFonts w:eastAsia="Batang" w:hAnsi="Times"/>
                <w:snapToGrid w:val="0"/>
              </w:rPr>
              <w:t>8</w:t>
            </w:r>
          </w:p>
          <w:p w14:paraId="34E0BD84" w14:textId="0D025CBE" w:rsidR="004F6736" w:rsidRPr="00D25E44" w:rsidRDefault="004F6736" w:rsidP="004F6736">
            <w:pPr>
              <w:spacing w:after="0" w:line="240" w:lineRule="atLeast"/>
              <w:contextualSpacing/>
              <w:rPr>
                <w:rFonts w:eastAsia="Batang"/>
                <w:lang w:eastAsia="zh-CN"/>
              </w:rPr>
            </w:pPr>
          </w:p>
        </w:tc>
      </w:tr>
      <w:tr w:rsidR="004F6736" w:rsidRPr="00D25E44" w14:paraId="22B232B1"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097D0B81" w14:textId="77777777" w:rsidR="004F6736" w:rsidRPr="00D25E44" w:rsidRDefault="004F6736" w:rsidP="004F6736">
            <w:pPr>
              <w:spacing w:after="0" w:line="240" w:lineRule="atLeast"/>
              <w:ind w:leftChars="68" w:left="856" w:hanging="720"/>
              <w:contextualSpacing/>
              <w:rPr>
                <w:rFonts w:eastAsia="Malgun Gothic"/>
                <w:kern w:val="24"/>
                <w:lang w:eastAsia="ko-KR"/>
              </w:rPr>
            </w:pPr>
            <w:r w:rsidRPr="00D25E44">
              <w:rPr>
                <w:rFonts w:eastAsia="Malgun Gothic"/>
                <w:kern w:val="24"/>
                <w:lang w:eastAsia="ko-KR"/>
              </w:rPr>
              <w:t>Traffic model</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BD494F" w14:textId="19BE8A6D" w:rsidR="004F6736" w:rsidRPr="00D25E44" w:rsidRDefault="004F6736" w:rsidP="00DE6FDC">
            <w:pPr>
              <w:spacing w:after="0" w:line="240" w:lineRule="atLeast"/>
              <w:ind w:left="720" w:hanging="720"/>
              <w:contextualSpacing/>
              <w:rPr>
                <w:rFonts w:eastAsia="Malgun Gothic"/>
                <w:kern w:val="24"/>
                <w:lang w:eastAsia="ko-KR"/>
              </w:rPr>
            </w:pPr>
            <w:r w:rsidRPr="00D25E44">
              <w:rPr>
                <w:rFonts w:eastAsia="Malgun Gothic"/>
                <w:kern w:val="24"/>
                <w:lang w:eastAsia="ko-KR"/>
              </w:rPr>
              <w:t xml:space="preserve">FTP model 1 with packet size </w:t>
            </w:r>
            <w:r w:rsidR="00C07AB7" w:rsidRPr="00D25E44">
              <w:rPr>
                <w:rFonts w:eastAsia="Malgun Gothic"/>
                <w:kern w:val="24"/>
                <w:lang w:eastAsia="ko-KR"/>
              </w:rPr>
              <w:t>2</w:t>
            </w:r>
            <w:r w:rsidRPr="00D25E44">
              <w:rPr>
                <w:rFonts w:eastAsia="Malgun Gothic"/>
                <w:kern w:val="24"/>
                <w:lang w:eastAsia="ko-KR"/>
              </w:rPr>
              <w:t xml:space="preserve"> Mbytes</w:t>
            </w:r>
          </w:p>
        </w:tc>
      </w:tr>
      <w:tr w:rsidR="004F6736" w:rsidRPr="00D25E44" w14:paraId="0A4CAF10"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294F85B9" w14:textId="77777777" w:rsidR="004F6736" w:rsidRPr="00D25E44" w:rsidRDefault="004F6736" w:rsidP="004F6736">
            <w:pPr>
              <w:spacing w:after="0" w:line="240" w:lineRule="atLeast"/>
              <w:ind w:leftChars="68" w:left="856" w:hanging="720"/>
              <w:contextualSpacing/>
              <w:rPr>
                <w:rFonts w:eastAsia="Malgun Gothic"/>
                <w:kern w:val="24"/>
                <w:lang w:eastAsia="ko-KR"/>
              </w:rPr>
            </w:pPr>
            <w:r w:rsidRPr="00D25E44">
              <w:rPr>
                <w:rFonts w:eastAsia="Malgun Gothic"/>
                <w:kern w:val="24"/>
                <w:lang w:eastAsia="ko-KR"/>
              </w:rPr>
              <w:t>Traffic load (Resource utilization)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BC927E" w14:textId="2F2CA8EC" w:rsidR="004F6736" w:rsidRPr="00D25E44" w:rsidRDefault="00C07AB7" w:rsidP="004F6736">
            <w:pPr>
              <w:spacing w:after="0" w:line="240" w:lineRule="atLeast"/>
              <w:ind w:left="720" w:hanging="720"/>
              <w:contextualSpacing/>
              <w:rPr>
                <w:rFonts w:eastAsia="Batang"/>
                <w:kern w:val="24"/>
              </w:rPr>
            </w:pPr>
            <w:r w:rsidRPr="00D25E44">
              <w:rPr>
                <w:rFonts w:eastAsia="Batang"/>
                <w:kern w:val="24"/>
              </w:rPr>
              <w:t>30%,</w:t>
            </w:r>
            <w:r w:rsidR="00603673" w:rsidRPr="00D25E44">
              <w:rPr>
                <w:rFonts w:eastAsia="Batang"/>
                <w:kern w:val="24"/>
              </w:rPr>
              <w:t>50%,70%</w:t>
            </w:r>
          </w:p>
        </w:tc>
      </w:tr>
      <w:tr w:rsidR="004F6736" w:rsidRPr="00D25E44" w14:paraId="5FBC72A2"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3AE4B0A2" w14:textId="77777777" w:rsidR="004F6736" w:rsidRPr="00D25E44" w:rsidRDefault="004F6736" w:rsidP="004F6736">
            <w:pPr>
              <w:spacing w:after="0" w:line="240" w:lineRule="atLeast"/>
              <w:ind w:leftChars="68" w:left="856" w:hanging="720"/>
              <w:contextualSpacing/>
              <w:rPr>
                <w:rFonts w:eastAsia="Malgun Gothic"/>
                <w:kern w:val="24"/>
                <w:lang w:eastAsia="ko-KR"/>
              </w:rPr>
            </w:pPr>
            <w:r w:rsidRPr="00D25E44">
              <w:rPr>
                <w:rFonts w:eastAsia="Malgun Gothic"/>
                <w:kern w:val="24"/>
                <w:lang w:eastAsia="ko-KR"/>
              </w:rPr>
              <w:t>UE distribution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591D0D" w14:textId="7B9B7695" w:rsidR="004F6736" w:rsidRPr="00D25E44" w:rsidRDefault="004F6736" w:rsidP="00603673">
            <w:pPr>
              <w:spacing w:after="0" w:line="240" w:lineRule="atLeast"/>
              <w:contextualSpacing/>
              <w:rPr>
                <w:rFonts w:eastAsia="Malgun Gothic"/>
                <w:kern w:val="24"/>
                <w:lang w:eastAsia="ko-KR"/>
              </w:rPr>
            </w:pPr>
            <w:r w:rsidRPr="00D25E44">
              <w:rPr>
                <w:rFonts w:eastAsia="Malgun Gothic"/>
                <w:kern w:val="24"/>
                <w:lang w:eastAsia="ko-KR"/>
              </w:rPr>
              <w:t xml:space="preserve">80% indoor (3km/h), 20% outdoor (30km/h) </w:t>
            </w:r>
          </w:p>
        </w:tc>
      </w:tr>
      <w:tr w:rsidR="004F6736" w:rsidRPr="00D25E44" w14:paraId="1265E226"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1895D4A3" w14:textId="77777777" w:rsidR="004F6736" w:rsidRPr="00D25E44" w:rsidRDefault="004F6736" w:rsidP="004F6736">
            <w:pPr>
              <w:spacing w:after="0" w:line="240" w:lineRule="atLeast"/>
              <w:ind w:leftChars="68" w:left="856" w:hanging="720"/>
              <w:contextualSpacing/>
              <w:rPr>
                <w:rFonts w:eastAsia="Malgun Gothic"/>
                <w:kern w:val="24"/>
                <w:lang w:eastAsia="ko-KR"/>
              </w:rPr>
            </w:pPr>
            <w:r w:rsidRPr="00D25E44">
              <w:rPr>
                <w:rFonts w:eastAsia="Malgun Gothic"/>
                <w:kern w:val="24"/>
                <w:lang w:eastAsia="ko-KR"/>
              </w:rPr>
              <w:t>Feedback assumption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0B2A63" w14:textId="77777777" w:rsidR="004F6736" w:rsidRPr="00D25E44" w:rsidRDefault="004F6736" w:rsidP="004F6736">
            <w:pPr>
              <w:spacing w:after="0" w:line="240" w:lineRule="atLeast"/>
              <w:contextualSpacing/>
              <w:rPr>
                <w:rFonts w:eastAsia="Malgun Gothic"/>
                <w:kern w:val="24"/>
                <w:lang w:eastAsia="ko-KR"/>
              </w:rPr>
            </w:pPr>
            <w:r w:rsidRPr="00D25E44">
              <w:rPr>
                <w:rFonts w:eastAsia="Malgun Gothic"/>
                <w:kern w:val="24"/>
                <w:lang w:eastAsia="ko-KR"/>
              </w:rPr>
              <w:t>Realistic</w:t>
            </w:r>
          </w:p>
        </w:tc>
      </w:tr>
      <w:tr w:rsidR="004F6736" w:rsidRPr="00D25E44" w14:paraId="1A906A3F"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69A17889" w14:textId="77777777" w:rsidR="004F6736" w:rsidRPr="00D25E44" w:rsidRDefault="004F6736" w:rsidP="004F6736">
            <w:pPr>
              <w:spacing w:after="0" w:line="240" w:lineRule="atLeast"/>
              <w:ind w:leftChars="68" w:left="856" w:hanging="720"/>
              <w:contextualSpacing/>
              <w:rPr>
                <w:rFonts w:eastAsia="Malgun Gothic"/>
                <w:kern w:val="24"/>
                <w:lang w:eastAsia="ko-KR"/>
              </w:rPr>
            </w:pPr>
            <w:r w:rsidRPr="00D25E44">
              <w:rPr>
                <w:rFonts w:eastAsia="Malgun Gothic"/>
                <w:kern w:val="24"/>
                <w:lang w:eastAsia="ko-KR"/>
              </w:rPr>
              <w:t>Channel estimation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9A0A77" w14:textId="77777777" w:rsidR="004F6736" w:rsidRPr="00D25E44" w:rsidRDefault="004F6736" w:rsidP="004F6736">
            <w:pPr>
              <w:spacing w:after="0" w:line="240" w:lineRule="atLeast"/>
              <w:contextualSpacing/>
              <w:rPr>
                <w:rFonts w:eastAsia="Malgun Gothic"/>
                <w:kern w:val="24"/>
                <w:lang w:eastAsia="ko-KR"/>
              </w:rPr>
            </w:pPr>
            <w:r w:rsidRPr="00D25E44">
              <w:rPr>
                <w:rFonts w:eastAsia="Malgun Gothic"/>
                <w:kern w:val="24"/>
                <w:lang w:eastAsia="ko-KR"/>
              </w:rPr>
              <w:t>Realistic</w:t>
            </w:r>
          </w:p>
        </w:tc>
      </w:tr>
    </w:tbl>
    <w:p w14:paraId="74114238" w14:textId="77777777" w:rsidR="0060796A" w:rsidRPr="00D25E44" w:rsidRDefault="0060796A" w:rsidP="0060796A"/>
    <w:p w14:paraId="3AD34F89" w14:textId="77777777" w:rsidR="007233A9" w:rsidRPr="00D25E44" w:rsidRDefault="007233A9">
      <w:pPr>
        <w:rPr>
          <w:rFonts w:ascii="Arial" w:hAnsi="Arial"/>
          <w:sz w:val="36"/>
        </w:rPr>
      </w:pPr>
      <w:r w:rsidRPr="00D25E44">
        <w:br w:type="page"/>
      </w:r>
    </w:p>
    <w:p w14:paraId="71620ECD" w14:textId="77A18A5D" w:rsidR="00EF58E1" w:rsidRPr="00D25E44" w:rsidRDefault="00EF58E1">
      <w:pPr>
        <w:pStyle w:val="Heading1"/>
      </w:pPr>
      <w:r w:rsidRPr="00D25E44">
        <w:t xml:space="preserve">Appendix </w:t>
      </w:r>
      <w:r w:rsidR="00D06B27" w:rsidRPr="00D25E44">
        <w:t>C</w:t>
      </w:r>
      <w:r w:rsidR="00423EF7" w:rsidRPr="00D25E44">
        <w:tab/>
      </w:r>
      <w:r w:rsidR="0070447F" w:rsidRPr="00D25E44">
        <w:t>SLS assumptions for</w:t>
      </w:r>
      <w:r w:rsidR="000E336D" w:rsidRPr="00D25E44">
        <w:t xml:space="preserve"> CJT</w:t>
      </w:r>
    </w:p>
    <w:tbl>
      <w:tblPr>
        <w:tblStyle w:val="TableGrid11"/>
        <w:tblW w:w="5000" w:type="pct"/>
        <w:tblLook w:val="0420" w:firstRow="1" w:lastRow="0" w:firstColumn="0" w:lastColumn="0" w:noHBand="0" w:noVBand="1"/>
      </w:tblPr>
      <w:tblGrid>
        <w:gridCol w:w="3052"/>
        <w:gridCol w:w="6577"/>
      </w:tblGrid>
      <w:tr w:rsidR="00E04D13" w:rsidRPr="00D25E44" w14:paraId="52A78F0F" w14:textId="77777777" w:rsidTr="000B1D4C">
        <w:trPr>
          <w:trHeight w:val="372"/>
        </w:trPr>
        <w:tc>
          <w:tcPr>
            <w:tcW w:w="1585" w:type="pct"/>
            <w:shd w:val="clear" w:color="auto" w:fill="D0CECE" w:themeFill="background2" w:themeFillShade="E6"/>
            <w:vAlign w:val="center"/>
          </w:tcPr>
          <w:bookmarkEnd w:id="0"/>
          <w:p w14:paraId="0D4B7319" w14:textId="77777777" w:rsidR="00E04D13" w:rsidRPr="00D25E44" w:rsidRDefault="00E04D13">
            <w:pPr>
              <w:jc w:val="center"/>
              <w:rPr>
                <w:rFonts w:eastAsia="Calibri"/>
                <w:b/>
                <w:bCs/>
                <w:kern w:val="24"/>
                <w:lang w:eastAsia="en-GB"/>
              </w:rPr>
            </w:pPr>
            <w:r w:rsidRPr="00D25E44">
              <w:rPr>
                <w:rFonts w:eastAsia="Calibri"/>
                <w:b/>
                <w:bCs/>
                <w:kern w:val="24"/>
                <w:lang w:eastAsia="en-GB"/>
              </w:rPr>
              <w:t>Parameter</w:t>
            </w:r>
          </w:p>
        </w:tc>
        <w:tc>
          <w:tcPr>
            <w:tcW w:w="3415" w:type="pct"/>
            <w:shd w:val="clear" w:color="auto" w:fill="D0CECE" w:themeFill="background2" w:themeFillShade="E6"/>
            <w:vAlign w:val="center"/>
          </w:tcPr>
          <w:p w14:paraId="228B3CC8" w14:textId="77777777" w:rsidR="00E04D13" w:rsidRPr="00D25E44" w:rsidRDefault="00E04D13">
            <w:pPr>
              <w:jc w:val="center"/>
              <w:rPr>
                <w:rFonts w:eastAsia="Calibri"/>
                <w:b/>
                <w:bCs/>
                <w:kern w:val="24"/>
                <w:lang w:eastAsia="en-GB"/>
              </w:rPr>
            </w:pPr>
            <w:r w:rsidRPr="00D25E44">
              <w:rPr>
                <w:rFonts w:eastAsia="Calibri"/>
                <w:b/>
                <w:bCs/>
                <w:kern w:val="24"/>
                <w:lang w:eastAsia="en-GB"/>
              </w:rPr>
              <w:t>Value</w:t>
            </w:r>
          </w:p>
        </w:tc>
      </w:tr>
      <w:tr w:rsidR="00E04D13" w:rsidRPr="00D25E44" w14:paraId="568B0250" w14:textId="77777777" w:rsidTr="000B1D4C">
        <w:trPr>
          <w:trHeight w:val="372"/>
        </w:trPr>
        <w:tc>
          <w:tcPr>
            <w:tcW w:w="1585" w:type="pct"/>
            <w:hideMark/>
          </w:tcPr>
          <w:p w14:paraId="01281A74" w14:textId="548B4104" w:rsidR="00E04D13" w:rsidRPr="00D25E44" w:rsidRDefault="002526A6">
            <w:pPr>
              <w:rPr>
                <w:rFonts w:eastAsia="Calibri"/>
                <w:kern w:val="24"/>
                <w:lang w:eastAsia="en-GB"/>
              </w:rPr>
            </w:pPr>
            <w:r w:rsidRPr="00D25E44">
              <w:rPr>
                <w:rFonts w:eastAsia="Calibri"/>
                <w:kern w:val="24"/>
                <w:lang w:eastAsia="en-GB"/>
              </w:rPr>
              <w:t>Scenario</w:t>
            </w:r>
          </w:p>
        </w:tc>
        <w:tc>
          <w:tcPr>
            <w:tcW w:w="3415" w:type="pct"/>
            <w:hideMark/>
          </w:tcPr>
          <w:p w14:paraId="7A8B8C1C" w14:textId="7D05F93C" w:rsidR="00E04D13" w:rsidRPr="00D25E44" w:rsidRDefault="002526A6" w:rsidP="00FB1C92">
            <w:pPr>
              <w:rPr>
                <w:rFonts w:eastAsia="Calibri"/>
                <w:kern w:val="24"/>
                <w:lang w:eastAsia="en-GB"/>
              </w:rPr>
            </w:pPr>
            <w:r w:rsidRPr="00D25E44">
              <w:rPr>
                <w:rFonts w:eastAsia="Calibri"/>
                <w:kern w:val="24"/>
                <w:lang w:eastAsia="en-GB"/>
              </w:rPr>
              <w:t>Inter-site, o</w:t>
            </w:r>
            <w:r w:rsidR="00E04D13" w:rsidRPr="00D25E44">
              <w:rPr>
                <w:rFonts w:eastAsia="Calibri"/>
                <w:kern w:val="24"/>
                <w:lang w:eastAsia="en-GB"/>
              </w:rPr>
              <w:t>utdoor 2A</w:t>
            </w:r>
          </w:p>
        </w:tc>
      </w:tr>
      <w:tr w:rsidR="00E04D13" w:rsidRPr="00D25E44" w14:paraId="469CC5FE" w14:textId="77777777" w:rsidTr="000B1D4C">
        <w:trPr>
          <w:trHeight w:val="277"/>
        </w:trPr>
        <w:tc>
          <w:tcPr>
            <w:tcW w:w="1585" w:type="pct"/>
            <w:hideMark/>
          </w:tcPr>
          <w:p w14:paraId="2DE48AE9" w14:textId="77777777" w:rsidR="00E04D13" w:rsidRPr="00D25E44" w:rsidRDefault="00E04D13">
            <w:pPr>
              <w:spacing w:after="160" w:line="256" w:lineRule="auto"/>
              <w:jc w:val="both"/>
              <w:rPr>
                <w:rFonts w:eastAsia="Calibri"/>
                <w:kern w:val="24"/>
                <w:lang w:eastAsia="en-GB"/>
              </w:rPr>
            </w:pPr>
            <w:r w:rsidRPr="00D25E44">
              <w:rPr>
                <w:rFonts w:eastAsia="Calibri"/>
                <w:kern w:val="24"/>
                <w:lang w:eastAsia="en-GB"/>
              </w:rPr>
              <w:t>Inter-site distances</w:t>
            </w:r>
          </w:p>
        </w:tc>
        <w:tc>
          <w:tcPr>
            <w:tcW w:w="3415" w:type="pct"/>
            <w:hideMark/>
          </w:tcPr>
          <w:p w14:paraId="33B1C9F0" w14:textId="30276713" w:rsidR="00E04D13" w:rsidRPr="00D25E44" w:rsidRDefault="00E04D13">
            <w:pPr>
              <w:spacing w:after="60" w:line="276" w:lineRule="auto"/>
              <w:jc w:val="both"/>
              <w:rPr>
                <w:rFonts w:eastAsia="Calibri"/>
                <w:kern w:val="24"/>
                <w:lang w:eastAsia="en-GB"/>
              </w:rPr>
            </w:pPr>
            <w:r w:rsidRPr="00D25E44">
              <w:rPr>
                <w:rFonts w:eastAsia="Calibri"/>
                <w:kern w:val="24"/>
                <w:lang w:eastAsia="en-GB"/>
              </w:rPr>
              <w:t>500 m</w:t>
            </w:r>
            <w:r w:rsidR="009C5D9C" w:rsidRPr="00D25E44">
              <w:rPr>
                <w:rFonts w:eastAsia="Calibri"/>
                <w:kern w:val="24"/>
                <w:lang w:eastAsia="en-GB"/>
              </w:rPr>
              <w:t>, 200 m</w:t>
            </w:r>
          </w:p>
        </w:tc>
      </w:tr>
      <w:tr w:rsidR="00E04D13" w:rsidRPr="00D25E44" w14:paraId="386CD658" w14:textId="77777777" w:rsidTr="000B1D4C">
        <w:trPr>
          <w:trHeight w:val="266"/>
        </w:trPr>
        <w:tc>
          <w:tcPr>
            <w:tcW w:w="1585" w:type="pct"/>
            <w:hideMark/>
          </w:tcPr>
          <w:p w14:paraId="076477E5" w14:textId="77777777" w:rsidR="00E04D13" w:rsidRPr="00D25E44" w:rsidRDefault="00E04D13">
            <w:pPr>
              <w:spacing w:after="160" w:line="256" w:lineRule="auto"/>
              <w:jc w:val="both"/>
              <w:rPr>
                <w:rFonts w:eastAsia="Calibri"/>
                <w:kern w:val="24"/>
                <w:lang w:eastAsia="en-GB"/>
              </w:rPr>
            </w:pPr>
            <w:r w:rsidRPr="00D25E44">
              <w:rPr>
                <w:rFonts w:eastAsia="Calibri"/>
                <w:kern w:val="24"/>
                <w:lang w:eastAsia="en-GB"/>
              </w:rPr>
              <w:t>Carrier frequencies</w:t>
            </w:r>
          </w:p>
        </w:tc>
        <w:tc>
          <w:tcPr>
            <w:tcW w:w="3415" w:type="pct"/>
            <w:hideMark/>
          </w:tcPr>
          <w:p w14:paraId="34583EC5" w14:textId="77777777" w:rsidR="00E04D13" w:rsidRPr="00D25E44" w:rsidRDefault="00E04D13">
            <w:pPr>
              <w:spacing w:after="60" w:line="256" w:lineRule="auto"/>
              <w:jc w:val="both"/>
              <w:rPr>
                <w:rFonts w:eastAsia="Calibri"/>
                <w:kern w:val="24"/>
                <w:lang w:eastAsia="en-GB"/>
              </w:rPr>
            </w:pPr>
            <w:r w:rsidRPr="00D25E44">
              <w:rPr>
                <w:rFonts w:eastAsia="Calibri"/>
                <w:kern w:val="24"/>
                <w:lang w:eastAsia="en-GB"/>
              </w:rPr>
              <w:t>2 GHz</w:t>
            </w:r>
          </w:p>
        </w:tc>
      </w:tr>
      <w:tr w:rsidR="00E04D13" w:rsidRPr="00D25E44" w14:paraId="6153FDE0" w14:textId="77777777" w:rsidTr="000B1D4C">
        <w:trPr>
          <w:trHeight w:val="266"/>
        </w:trPr>
        <w:tc>
          <w:tcPr>
            <w:tcW w:w="1585" w:type="pct"/>
            <w:hideMark/>
          </w:tcPr>
          <w:p w14:paraId="4267D273" w14:textId="77777777" w:rsidR="00E04D13" w:rsidRPr="00D25E44" w:rsidRDefault="00E04D13">
            <w:pPr>
              <w:spacing w:after="160" w:line="256" w:lineRule="auto"/>
              <w:jc w:val="both"/>
              <w:rPr>
                <w:rFonts w:eastAsia="Calibri"/>
                <w:kern w:val="24"/>
                <w:lang w:eastAsia="en-GB"/>
              </w:rPr>
            </w:pPr>
            <w:r w:rsidRPr="00D25E44">
              <w:rPr>
                <w:rFonts w:eastAsia="Calibri"/>
                <w:kern w:val="24"/>
                <w:lang w:eastAsia="en-GB"/>
              </w:rPr>
              <w:t>Channel type</w:t>
            </w:r>
          </w:p>
        </w:tc>
        <w:tc>
          <w:tcPr>
            <w:tcW w:w="3415" w:type="pct"/>
            <w:hideMark/>
          </w:tcPr>
          <w:p w14:paraId="24014F82" w14:textId="77777777" w:rsidR="00E04D13" w:rsidRPr="00D25E44" w:rsidRDefault="00E04D13">
            <w:pPr>
              <w:spacing w:after="60" w:line="256" w:lineRule="auto"/>
              <w:jc w:val="both"/>
              <w:rPr>
                <w:rFonts w:eastAsia="Calibri"/>
                <w:kern w:val="24"/>
                <w:lang w:eastAsia="en-GB"/>
              </w:rPr>
            </w:pPr>
            <w:r w:rsidRPr="00D25E44">
              <w:rPr>
                <w:rFonts w:eastAsia="Calibri"/>
                <w:kern w:val="24"/>
                <w:lang w:eastAsia="en-GB"/>
              </w:rPr>
              <w:t>DU</w:t>
            </w:r>
          </w:p>
        </w:tc>
      </w:tr>
      <w:tr w:rsidR="00E04D13" w:rsidRPr="00D25E44" w14:paraId="1497106F" w14:textId="77777777" w:rsidTr="000B1D4C">
        <w:trPr>
          <w:trHeight w:val="266"/>
        </w:trPr>
        <w:tc>
          <w:tcPr>
            <w:tcW w:w="1585" w:type="pct"/>
          </w:tcPr>
          <w:p w14:paraId="6E3F576F" w14:textId="6C2705D3" w:rsidR="00E04D13" w:rsidRPr="00D25E44" w:rsidRDefault="00F20D80" w:rsidP="00814CB0">
            <w:pPr>
              <w:spacing w:after="160" w:line="256" w:lineRule="auto"/>
              <w:rPr>
                <w:rFonts w:eastAsia="Calibri"/>
                <w:kern w:val="24"/>
                <w:lang w:eastAsia="en-GB"/>
              </w:rPr>
            </w:pPr>
            <w:r w:rsidRPr="00D25E44">
              <w:rPr>
                <w:rFonts w:eastAsia="Calibri"/>
                <w:kern w:val="24"/>
                <w:lang w:eastAsia="en-GB"/>
              </w:rPr>
              <w:t>SCS</w:t>
            </w:r>
            <w:r w:rsidR="00AE2A57" w:rsidRPr="00D25E44">
              <w:rPr>
                <w:rFonts w:eastAsia="Calibri"/>
                <w:kern w:val="24"/>
                <w:lang w:eastAsia="en-GB"/>
              </w:rPr>
              <w:t>/</w:t>
            </w:r>
            <w:r w:rsidR="0006714A" w:rsidRPr="00D25E44">
              <w:rPr>
                <w:rFonts w:eastAsia="Calibri"/>
                <w:kern w:val="24"/>
                <w:lang w:eastAsia="en-GB"/>
              </w:rPr>
              <w:t xml:space="preserve"> Number of RBs/</w:t>
            </w:r>
            <w:r w:rsidR="00814CB0" w:rsidRPr="00D25E44">
              <w:rPr>
                <w:rFonts w:eastAsia="Calibri"/>
                <w:kern w:val="24"/>
                <w:lang w:eastAsia="en-GB"/>
              </w:rPr>
              <w:t xml:space="preserve"> simulation bandwidth</w:t>
            </w:r>
          </w:p>
        </w:tc>
        <w:tc>
          <w:tcPr>
            <w:tcW w:w="3415" w:type="pct"/>
          </w:tcPr>
          <w:p w14:paraId="0F0A2E18" w14:textId="1ACE3BB3" w:rsidR="00E04D13" w:rsidRPr="00D25E44" w:rsidRDefault="00E04D13">
            <w:pPr>
              <w:spacing w:after="60" w:line="256" w:lineRule="auto"/>
              <w:jc w:val="both"/>
              <w:rPr>
                <w:rFonts w:eastAsia="Calibri"/>
                <w:kern w:val="24"/>
                <w:lang w:eastAsia="en-GB"/>
              </w:rPr>
            </w:pPr>
            <w:r w:rsidRPr="00D25E44">
              <w:rPr>
                <w:rFonts w:eastAsia="Calibri"/>
                <w:kern w:val="24"/>
                <w:lang w:eastAsia="en-GB"/>
              </w:rPr>
              <w:t>15kHz</w:t>
            </w:r>
            <w:r w:rsidR="00F20D80" w:rsidRPr="00D25E44">
              <w:rPr>
                <w:rFonts w:eastAsia="Calibri"/>
                <w:kern w:val="24"/>
                <w:lang w:eastAsia="en-GB"/>
              </w:rPr>
              <w:t>/</w:t>
            </w:r>
            <w:r w:rsidRPr="00D25E44">
              <w:rPr>
                <w:rFonts w:eastAsia="Calibri"/>
                <w:kern w:val="24"/>
                <w:lang w:eastAsia="en-GB"/>
              </w:rPr>
              <w:t xml:space="preserve"> 52</w:t>
            </w:r>
            <w:r w:rsidR="00F20D80" w:rsidRPr="00D25E44">
              <w:rPr>
                <w:rFonts w:eastAsia="Calibri"/>
                <w:kern w:val="24"/>
                <w:lang w:eastAsia="en-GB"/>
              </w:rPr>
              <w:t>/</w:t>
            </w:r>
            <w:r w:rsidRPr="00D25E44">
              <w:rPr>
                <w:rFonts w:eastAsia="Calibri"/>
                <w:kern w:val="24"/>
                <w:lang w:eastAsia="en-GB"/>
              </w:rPr>
              <w:t xml:space="preserve"> 10MHz</w:t>
            </w:r>
          </w:p>
        </w:tc>
      </w:tr>
      <w:tr w:rsidR="00E04D13" w:rsidRPr="00D25E44" w14:paraId="50B0DD1B" w14:textId="77777777" w:rsidTr="000B1D4C">
        <w:trPr>
          <w:trHeight w:val="266"/>
        </w:trPr>
        <w:tc>
          <w:tcPr>
            <w:tcW w:w="1585" w:type="pct"/>
            <w:hideMark/>
          </w:tcPr>
          <w:p w14:paraId="025E3145" w14:textId="77777777" w:rsidR="00E04D13" w:rsidRPr="00D25E44" w:rsidRDefault="00E04D13">
            <w:pPr>
              <w:spacing w:after="160" w:line="256" w:lineRule="auto"/>
              <w:rPr>
                <w:rFonts w:eastAsia="Calibri"/>
                <w:kern w:val="24"/>
                <w:lang w:eastAsia="en-GB"/>
              </w:rPr>
            </w:pPr>
            <w:r w:rsidRPr="00D25E44">
              <w:rPr>
                <w:rFonts w:eastAsia="Calibri"/>
                <w:kern w:val="24"/>
                <w:lang w:eastAsia="en-GB"/>
              </w:rPr>
              <w:t>BS Transmit Power</w:t>
            </w:r>
          </w:p>
        </w:tc>
        <w:tc>
          <w:tcPr>
            <w:tcW w:w="3415" w:type="pct"/>
            <w:hideMark/>
          </w:tcPr>
          <w:p w14:paraId="7294C75B" w14:textId="0506FF5C" w:rsidR="00E04D13" w:rsidRPr="00D25E44" w:rsidRDefault="00E04D13">
            <w:pPr>
              <w:spacing w:after="60" w:line="256" w:lineRule="auto"/>
              <w:jc w:val="both"/>
              <w:rPr>
                <w:rFonts w:eastAsia="Calibri"/>
                <w:kern w:val="24"/>
                <w:lang w:eastAsia="en-GB"/>
              </w:rPr>
            </w:pPr>
            <w:r w:rsidRPr="00D25E44">
              <w:rPr>
                <w:rFonts w:eastAsia="Calibri"/>
                <w:kern w:val="24"/>
                <w:lang w:eastAsia="en-GB"/>
              </w:rPr>
              <w:t>Macro: 4</w:t>
            </w:r>
            <w:r w:rsidR="00AF5933" w:rsidRPr="00D25E44">
              <w:rPr>
                <w:rFonts w:eastAsia="Calibri"/>
                <w:kern w:val="24"/>
                <w:lang w:eastAsia="en-GB"/>
              </w:rPr>
              <w:t>1</w:t>
            </w:r>
            <w:r w:rsidRPr="00D25E44">
              <w:rPr>
                <w:rFonts w:eastAsia="Calibri"/>
                <w:kern w:val="24"/>
                <w:lang w:eastAsia="en-GB"/>
              </w:rPr>
              <w:t xml:space="preserve"> dBm</w:t>
            </w:r>
          </w:p>
        </w:tc>
      </w:tr>
      <w:tr w:rsidR="00E04D13" w:rsidRPr="00D25E44" w14:paraId="6272E2CC" w14:textId="77777777" w:rsidTr="000B1D4C">
        <w:trPr>
          <w:trHeight w:val="266"/>
        </w:trPr>
        <w:tc>
          <w:tcPr>
            <w:tcW w:w="1585" w:type="pct"/>
            <w:hideMark/>
          </w:tcPr>
          <w:p w14:paraId="2C1F26B5" w14:textId="77777777" w:rsidR="00E04D13" w:rsidRPr="00D25E44" w:rsidRDefault="00E04D13">
            <w:pPr>
              <w:spacing w:after="160" w:line="256" w:lineRule="auto"/>
              <w:rPr>
                <w:rFonts w:eastAsia="Calibri"/>
                <w:kern w:val="24"/>
                <w:lang w:eastAsia="en-GB"/>
              </w:rPr>
            </w:pPr>
            <w:r w:rsidRPr="00D25E44">
              <w:rPr>
                <w:rFonts w:eastAsia="Calibri"/>
                <w:kern w:val="24"/>
                <w:lang w:eastAsia="en-GB"/>
              </w:rPr>
              <w:t>BS Height</w:t>
            </w:r>
          </w:p>
        </w:tc>
        <w:tc>
          <w:tcPr>
            <w:tcW w:w="3415" w:type="pct"/>
            <w:hideMark/>
          </w:tcPr>
          <w:p w14:paraId="421CB5AF" w14:textId="77777777" w:rsidR="00E04D13" w:rsidRPr="00D25E44" w:rsidRDefault="00E04D13">
            <w:pPr>
              <w:spacing w:after="60" w:line="256" w:lineRule="auto"/>
              <w:jc w:val="both"/>
              <w:rPr>
                <w:rFonts w:eastAsia="Calibri"/>
                <w:kern w:val="24"/>
                <w:lang w:eastAsia="en-GB"/>
              </w:rPr>
            </w:pPr>
            <w:r w:rsidRPr="00D25E44">
              <w:rPr>
                <w:rFonts w:eastAsia="Calibri"/>
                <w:kern w:val="24"/>
                <w:lang w:eastAsia="en-GB"/>
              </w:rPr>
              <w:t>Macro: 25m</w:t>
            </w:r>
          </w:p>
        </w:tc>
      </w:tr>
      <w:tr w:rsidR="00E04D13" w:rsidRPr="00D25E44" w14:paraId="5E6EC5F4" w14:textId="77777777" w:rsidTr="000B1D4C">
        <w:trPr>
          <w:trHeight w:val="638"/>
        </w:trPr>
        <w:tc>
          <w:tcPr>
            <w:tcW w:w="1585" w:type="pct"/>
            <w:vAlign w:val="center"/>
            <w:hideMark/>
          </w:tcPr>
          <w:p w14:paraId="6C739F59" w14:textId="77777777" w:rsidR="00E04D13" w:rsidRPr="00D25E44" w:rsidRDefault="00E04D13" w:rsidP="004F6736">
            <w:pPr>
              <w:spacing w:after="160" w:line="256" w:lineRule="auto"/>
              <w:rPr>
                <w:rFonts w:eastAsia="Calibri"/>
                <w:kern w:val="24"/>
                <w:lang w:eastAsia="en-GB"/>
              </w:rPr>
            </w:pPr>
            <w:r w:rsidRPr="00D25E44">
              <w:rPr>
                <w:rFonts w:eastAsia="Calibri"/>
                <w:kern w:val="24"/>
                <w:lang w:eastAsia="en-GB"/>
              </w:rPr>
              <w:t>BS Antenna Configuration</w:t>
            </w:r>
          </w:p>
        </w:tc>
        <w:tc>
          <w:tcPr>
            <w:tcW w:w="3415" w:type="pct"/>
            <w:vAlign w:val="center"/>
            <w:hideMark/>
          </w:tcPr>
          <w:p w14:paraId="7CF858AC" w14:textId="6323FA5A" w:rsidR="00E04D13" w:rsidRPr="00D25E44" w:rsidRDefault="00E04D13" w:rsidP="004F6736">
            <w:pPr>
              <w:spacing w:after="60" w:line="256" w:lineRule="auto"/>
              <w:rPr>
                <w:rFonts w:eastAsia="Calibri"/>
                <w:kern w:val="24"/>
                <w:lang w:eastAsia="en-GB"/>
              </w:rPr>
            </w:pPr>
            <w:r w:rsidRPr="00D25E44">
              <w:rPr>
                <w:rFonts w:eastAsia="Calibri"/>
                <w:kern w:val="24"/>
                <w:lang w:eastAsia="en-GB"/>
              </w:rPr>
              <w:t>16 ports: (</w:t>
            </w:r>
            <w:proofErr w:type="spellStart"/>
            <w:proofErr w:type="gramStart"/>
            <w:r w:rsidRPr="00D25E44">
              <w:rPr>
                <w:rFonts w:eastAsia="Calibri"/>
                <w:kern w:val="24"/>
                <w:lang w:eastAsia="en-GB"/>
              </w:rPr>
              <w:t>M,N</w:t>
            </w:r>
            <w:proofErr w:type="gramEnd"/>
            <w:r w:rsidRPr="00D25E44">
              <w:rPr>
                <w:rFonts w:eastAsia="Calibri"/>
                <w:kern w:val="24"/>
                <w:lang w:eastAsia="en-GB"/>
              </w:rPr>
              <w:t>,P,Mg,Ng,Mp,Np</w:t>
            </w:r>
            <w:proofErr w:type="spellEnd"/>
            <w:r w:rsidRPr="00D25E44">
              <w:rPr>
                <w:rFonts w:eastAsia="Calibri"/>
                <w:kern w:val="24"/>
                <w:lang w:eastAsia="en-GB"/>
              </w:rPr>
              <w:t>) = (8,4,2,1,1,2,4)</w:t>
            </w:r>
          </w:p>
        </w:tc>
      </w:tr>
      <w:tr w:rsidR="00E04D13" w:rsidRPr="00D25E44" w14:paraId="5E4AD8B4" w14:textId="77777777" w:rsidTr="000B1D4C">
        <w:trPr>
          <w:trHeight w:val="418"/>
        </w:trPr>
        <w:tc>
          <w:tcPr>
            <w:tcW w:w="1585" w:type="pct"/>
            <w:hideMark/>
          </w:tcPr>
          <w:p w14:paraId="5AAD0B10" w14:textId="77777777" w:rsidR="00E04D13" w:rsidRPr="00D25E44" w:rsidRDefault="00E04D13">
            <w:pPr>
              <w:spacing w:after="160" w:line="256" w:lineRule="auto"/>
              <w:rPr>
                <w:rFonts w:eastAsia="Calibri"/>
                <w:kern w:val="24"/>
                <w:lang w:eastAsia="en-GB"/>
              </w:rPr>
            </w:pPr>
            <w:r w:rsidRPr="00D25E44">
              <w:rPr>
                <w:rFonts w:eastAsia="Calibri"/>
                <w:kern w:val="24"/>
                <w:lang w:eastAsia="en-GB"/>
              </w:rPr>
              <w:t>UE Distribution</w:t>
            </w:r>
          </w:p>
        </w:tc>
        <w:tc>
          <w:tcPr>
            <w:tcW w:w="3415" w:type="pct"/>
            <w:hideMark/>
          </w:tcPr>
          <w:p w14:paraId="3B8E5475" w14:textId="77777777" w:rsidR="00E04D13" w:rsidRPr="00D25E44" w:rsidRDefault="00E04D13">
            <w:pPr>
              <w:spacing w:after="60" w:line="256" w:lineRule="auto"/>
              <w:jc w:val="both"/>
              <w:rPr>
                <w:rFonts w:eastAsia="Calibri"/>
                <w:kern w:val="24"/>
                <w:lang w:eastAsia="en-GB"/>
              </w:rPr>
            </w:pPr>
            <w:r w:rsidRPr="00D25E44">
              <w:rPr>
                <w:rFonts w:eastAsia="Calibri"/>
                <w:kern w:val="24"/>
                <w:lang w:eastAsia="en-GB"/>
              </w:rPr>
              <w:t>20% outdoor (30kmph</w:t>
            </w:r>
            <w:proofErr w:type="gramStart"/>
            <w:r w:rsidRPr="00D25E44">
              <w:rPr>
                <w:rFonts w:eastAsia="Calibri"/>
                <w:kern w:val="24"/>
                <w:lang w:eastAsia="en-GB"/>
              </w:rPr>
              <w:t>) ,</w:t>
            </w:r>
            <w:proofErr w:type="gramEnd"/>
            <w:r w:rsidRPr="00D25E44">
              <w:rPr>
                <w:rFonts w:eastAsia="Calibri"/>
                <w:kern w:val="24"/>
                <w:lang w:eastAsia="en-GB"/>
              </w:rPr>
              <w:t xml:space="preserve"> 80% indoor (3kmph)</w:t>
            </w:r>
          </w:p>
        </w:tc>
      </w:tr>
      <w:tr w:rsidR="00E04D13" w:rsidRPr="00D25E44" w14:paraId="53DF767D" w14:textId="77777777" w:rsidTr="000B1D4C">
        <w:trPr>
          <w:trHeight w:val="480"/>
        </w:trPr>
        <w:tc>
          <w:tcPr>
            <w:tcW w:w="1585" w:type="pct"/>
            <w:hideMark/>
          </w:tcPr>
          <w:p w14:paraId="7868672D" w14:textId="77777777" w:rsidR="00E04D13" w:rsidRPr="00D25E44" w:rsidRDefault="00E04D13">
            <w:pPr>
              <w:spacing w:after="160" w:line="256" w:lineRule="auto"/>
              <w:rPr>
                <w:rFonts w:eastAsia="Calibri"/>
                <w:kern w:val="24"/>
                <w:lang w:eastAsia="en-GB"/>
              </w:rPr>
            </w:pPr>
            <w:r w:rsidRPr="00D25E44">
              <w:rPr>
                <w:rFonts w:eastAsia="Calibri"/>
                <w:kern w:val="24"/>
                <w:lang w:eastAsia="en-GB"/>
              </w:rPr>
              <w:t>UE Antenna Configuration</w:t>
            </w:r>
          </w:p>
        </w:tc>
        <w:tc>
          <w:tcPr>
            <w:tcW w:w="3415" w:type="pct"/>
            <w:hideMark/>
          </w:tcPr>
          <w:p w14:paraId="584B17DE" w14:textId="19102A7C" w:rsidR="00E04D13" w:rsidRPr="00D25E44" w:rsidRDefault="00E04D13">
            <w:pPr>
              <w:spacing w:after="60" w:line="256" w:lineRule="auto"/>
              <w:jc w:val="both"/>
              <w:rPr>
                <w:rFonts w:eastAsia="Calibri"/>
                <w:kern w:val="24"/>
                <w:lang w:eastAsia="en-GB"/>
              </w:rPr>
            </w:pPr>
            <w:r w:rsidRPr="00D25E44">
              <w:rPr>
                <w:rFonts w:eastAsia="Calibri"/>
                <w:kern w:val="24"/>
                <w:lang w:eastAsia="en-GB"/>
              </w:rPr>
              <w:t xml:space="preserve">4 Rx: </w:t>
            </w:r>
            <w:r w:rsidR="00133EA9" w:rsidRPr="00D25E44">
              <w:rPr>
                <w:rFonts w:eastAsia="Batang" w:hAnsi="Times"/>
                <w:snapToGrid w:val="0"/>
                <w:lang w:eastAsia="en-US"/>
              </w:rPr>
              <w:t>(1,2,2,1,1,1,2), (</w:t>
            </w:r>
            <w:proofErr w:type="spellStart"/>
            <w:proofErr w:type="gramStart"/>
            <w:r w:rsidR="00133EA9" w:rsidRPr="00D25E44">
              <w:rPr>
                <w:rFonts w:eastAsia="Batang" w:hAnsi="Times"/>
                <w:snapToGrid w:val="0"/>
                <w:lang w:eastAsia="en-US"/>
              </w:rPr>
              <w:t>dH,dV</w:t>
            </w:r>
            <w:proofErr w:type="spellEnd"/>
            <w:proofErr w:type="gramEnd"/>
            <w:r w:rsidR="00133EA9" w:rsidRPr="00D25E44">
              <w:rPr>
                <w:rFonts w:eastAsia="Batang" w:hAnsi="Times"/>
                <w:snapToGrid w:val="0"/>
                <w:lang w:eastAsia="en-US"/>
              </w:rPr>
              <w:t>) = (0.5, 0.5)</w:t>
            </w:r>
            <w:r w:rsidR="00133EA9" w:rsidRPr="00D25E44">
              <w:rPr>
                <w:rFonts w:eastAsia="Batang" w:hAnsi="Times"/>
                <w:snapToGrid w:val="0"/>
                <w:lang w:eastAsia="en-US"/>
              </w:rPr>
              <w:t>λ</w:t>
            </w:r>
            <w:r w:rsidRPr="00D25E44">
              <w:rPr>
                <w:rFonts w:eastAsia="Calibri"/>
                <w:kern w:val="24"/>
                <w:lang w:eastAsia="en-GB"/>
              </w:rPr>
              <w:t xml:space="preserve"> </w:t>
            </w:r>
          </w:p>
        </w:tc>
      </w:tr>
      <w:tr w:rsidR="00E04D13" w:rsidRPr="00D25E44" w14:paraId="0A8EBAEF" w14:textId="77777777" w:rsidTr="000B1D4C">
        <w:trPr>
          <w:trHeight w:val="361"/>
        </w:trPr>
        <w:tc>
          <w:tcPr>
            <w:tcW w:w="1585" w:type="pct"/>
            <w:hideMark/>
          </w:tcPr>
          <w:p w14:paraId="3ED18741" w14:textId="77777777"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Receiver</w:t>
            </w:r>
          </w:p>
        </w:tc>
        <w:tc>
          <w:tcPr>
            <w:tcW w:w="3415" w:type="pct"/>
            <w:hideMark/>
          </w:tcPr>
          <w:p w14:paraId="073EAD65" w14:textId="77777777" w:rsidR="00E04D13" w:rsidRPr="00D25E44" w:rsidRDefault="00E04D13">
            <w:pPr>
              <w:spacing w:after="60" w:line="276" w:lineRule="auto"/>
              <w:jc w:val="both"/>
              <w:rPr>
                <w:rFonts w:eastAsia="Calibri"/>
                <w:kern w:val="24"/>
                <w:lang w:eastAsia="en-GB"/>
              </w:rPr>
            </w:pPr>
            <w:r w:rsidRPr="00D25E44">
              <w:rPr>
                <w:rFonts w:eastAsia="Calibri"/>
                <w:kern w:val="24"/>
                <w:lang w:eastAsia="en-GB"/>
              </w:rPr>
              <w:t>Non-ideal 4RX MMSE</w:t>
            </w:r>
          </w:p>
        </w:tc>
      </w:tr>
      <w:tr w:rsidR="00E04D13" w:rsidRPr="00D25E44" w14:paraId="6E0E6F46" w14:textId="77777777" w:rsidTr="000B1D4C">
        <w:trPr>
          <w:trHeight w:val="361"/>
        </w:trPr>
        <w:tc>
          <w:tcPr>
            <w:tcW w:w="1585" w:type="pct"/>
            <w:hideMark/>
          </w:tcPr>
          <w:p w14:paraId="20A621FE" w14:textId="77777777"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CJT scheduling set size</w:t>
            </w:r>
          </w:p>
        </w:tc>
        <w:tc>
          <w:tcPr>
            <w:tcW w:w="3415" w:type="pct"/>
            <w:hideMark/>
          </w:tcPr>
          <w:p w14:paraId="2072C579" w14:textId="77777777" w:rsidR="00E04D13" w:rsidRPr="00D25E44" w:rsidRDefault="00E04D13">
            <w:pPr>
              <w:spacing w:after="60" w:line="276" w:lineRule="auto"/>
              <w:jc w:val="both"/>
              <w:rPr>
                <w:rFonts w:eastAsia="Calibri"/>
                <w:kern w:val="24"/>
                <w:lang w:eastAsia="en-GB"/>
              </w:rPr>
            </w:pPr>
            <w:r w:rsidRPr="00D25E44">
              <w:rPr>
                <w:rFonts w:eastAsia="Calibri"/>
                <w:kern w:val="24"/>
                <w:lang w:eastAsia="en-GB"/>
              </w:rPr>
              <w:t>9 TRPs</w:t>
            </w:r>
          </w:p>
        </w:tc>
      </w:tr>
      <w:tr w:rsidR="00E96412" w:rsidRPr="00D25E44" w14:paraId="3D054452" w14:textId="77777777" w:rsidTr="00E96412">
        <w:trPr>
          <w:trHeight w:val="419"/>
        </w:trPr>
        <w:tc>
          <w:tcPr>
            <w:tcW w:w="1585" w:type="pct"/>
          </w:tcPr>
          <w:p w14:paraId="15E17EEA" w14:textId="2D8D9772" w:rsidR="00E96412" w:rsidRPr="00D25E44" w:rsidRDefault="00E96412">
            <w:pPr>
              <w:spacing w:before="40" w:after="160" w:line="256" w:lineRule="auto"/>
              <w:jc w:val="both"/>
              <w:rPr>
                <w:rFonts w:eastAsia="Calibri"/>
                <w:kern w:val="24"/>
                <w:lang w:eastAsia="en-GB"/>
              </w:rPr>
            </w:pPr>
            <w:proofErr w:type="spellStart"/>
            <w:r w:rsidRPr="00D25E44">
              <w:rPr>
                <w:rFonts w:eastAsia="Calibri"/>
                <w:kern w:val="24"/>
                <w:lang w:eastAsia="en-GB"/>
              </w:rPr>
              <w:t>CodebookMode</w:t>
            </w:r>
            <w:proofErr w:type="spellEnd"/>
            <w:r w:rsidRPr="00D25E44">
              <w:rPr>
                <w:rFonts w:eastAsia="Calibri"/>
                <w:kern w:val="24"/>
                <w:lang w:eastAsia="en-GB"/>
              </w:rPr>
              <w:t xml:space="preserve"> </w:t>
            </w:r>
          </w:p>
        </w:tc>
        <w:tc>
          <w:tcPr>
            <w:tcW w:w="3415" w:type="pct"/>
          </w:tcPr>
          <w:p w14:paraId="06CE8D09" w14:textId="77405E3C" w:rsidR="00E96412" w:rsidRPr="00D25E44" w:rsidRDefault="00E96412">
            <w:pPr>
              <w:spacing w:after="60" w:line="276" w:lineRule="auto"/>
              <w:jc w:val="both"/>
              <w:rPr>
                <w:rFonts w:eastAsia="Calibri"/>
                <w:kern w:val="24"/>
                <w:lang w:eastAsia="en-GB"/>
              </w:rPr>
            </w:pPr>
            <w:r w:rsidRPr="00D25E44">
              <w:rPr>
                <w:rFonts w:eastAsia="Calibri"/>
                <w:kern w:val="24"/>
                <w:lang w:eastAsia="en-GB"/>
              </w:rPr>
              <w:t>Mode 2</w:t>
            </w:r>
          </w:p>
        </w:tc>
      </w:tr>
      <w:tr w:rsidR="00E04D13" w:rsidRPr="00D25E44" w14:paraId="6325EBB1" w14:textId="77777777" w:rsidTr="000B1D4C">
        <w:trPr>
          <w:trHeight w:val="361"/>
        </w:trPr>
        <w:tc>
          <w:tcPr>
            <w:tcW w:w="1585" w:type="pct"/>
          </w:tcPr>
          <w:p w14:paraId="3ACFB2BC" w14:textId="552B29D8" w:rsidR="00E04D13" w:rsidRPr="00D25E44" w:rsidRDefault="00684947" w:rsidP="000F2CDC">
            <w:pPr>
              <w:spacing w:before="40" w:line="257" w:lineRule="auto"/>
              <w:rPr>
                <w:rFonts w:eastAsia="Calibri"/>
                <w:kern w:val="24"/>
                <w:lang w:eastAsia="en-GB"/>
              </w:rPr>
            </w:pPr>
            <w:r w:rsidRPr="00D25E44">
              <w:rPr>
                <w:rFonts w:eastAsia="Calibri"/>
                <w:kern w:val="24"/>
                <w:lang w:eastAsia="en-GB"/>
              </w:rPr>
              <w:t xml:space="preserve">Number of TRPs in </w:t>
            </w:r>
            <w:r w:rsidR="00E04D13" w:rsidRPr="00D25E44">
              <w:rPr>
                <w:rFonts w:eastAsia="Calibri"/>
                <w:kern w:val="24"/>
                <w:lang w:eastAsia="en-GB"/>
              </w:rPr>
              <w:t xml:space="preserve">CJT </w:t>
            </w:r>
            <w:r w:rsidR="000F2CDC" w:rsidRPr="00D25E44">
              <w:rPr>
                <w:rFonts w:eastAsia="Calibri"/>
                <w:kern w:val="24"/>
                <w:lang w:eastAsia="en-GB"/>
              </w:rPr>
              <w:t xml:space="preserve">CSI </w:t>
            </w:r>
            <w:r w:rsidR="00E04D13" w:rsidRPr="00D25E44">
              <w:rPr>
                <w:rFonts w:eastAsia="Calibri"/>
                <w:kern w:val="24"/>
                <w:lang w:eastAsia="en-GB"/>
              </w:rPr>
              <w:t>reporting</w:t>
            </w:r>
            <w:r w:rsidR="000F2CDC" w:rsidRPr="00D25E44">
              <w:rPr>
                <w:rFonts w:eastAsia="Calibri"/>
                <w:kern w:val="24"/>
                <w:lang w:eastAsia="en-GB"/>
              </w:rPr>
              <w:t xml:space="preserve"> </w:t>
            </w:r>
            <w:r w:rsidR="00E04D13" w:rsidRPr="00D25E44">
              <w:rPr>
                <w:rFonts w:eastAsia="Calibri"/>
                <w:kern w:val="24"/>
                <w:lang w:eastAsia="en-GB"/>
              </w:rPr>
              <w:t>(</w:t>
            </w:r>
            <m:oMath>
              <m:sSub>
                <m:sSubPr>
                  <m:ctrlPr>
                    <w:rPr>
                      <w:rFonts w:ascii="Cambria Math" w:eastAsia="Calibri" w:hAnsi="Cambria Math"/>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TRP</m:t>
                  </m:r>
                </m:sub>
              </m:sSub>
              <m:r>
                <m:rPr>
                  <m:sty m:val="p"/>
                </m:rPr>
                <w:rPr>
                  <w:rFonts w:ascii="Cambria Math" w:eastAsia="Calibri" w:hAnsi="Cambria Math"/>
                  <w:kern w:val="24"/>
                  <w:lang w:eastAsia="en-GB"/>
                </w:rPr>
                <m:t>=</m:t>
              </m:r>
              <m:sSub>
                <m:sSubPr>
                  <m:ctrlPr>
                    <w:rPr>
                      <w:rFonts w:ascii="Cambria Math" w:eastAsia="Calibri" w:hAnsi="Cambria Math"/>
                      <w:i/>
                      <w:iCs/>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0</m:t>
                  </m:r>
                </m:sub>
              </m:sSub>
            </m:oMath>
            <w:r w:rsidR="00E04D13" w:rsidRPr="00D25E44">
              <w:rPr>
                <w:rFonts w:eastAsia="Calibri"/>
                <w:kern w:val="24"/>
                <w:lang w:eastAsia="en-GB"/>
              </w:rPr>
              <w:t>)</w:t>
            </w:r>
          </w:p>
        </w:tc>
        <w:tc>
          <w:tcPr>
            <w:tcW w:w="3415" w:type="pct"/>
          </w:tcPr>
          <w:p w14:paraId="4D08BC20" w14:textId="77777777" w:rsidR="00E04D13" w:rsidRPr="00D25E44" w:rsidRDefault="00E04D13">
            <w:pPr>
              <w:spacing w:after="60" w:line="276" w:lineRule="auto"/>
              <w:jc w:val="both"/>
              <w:rPr>
                <w:rFonts w:eastAsia="Calibri"/>
                <w:kern w:val="24"/>
                <w:lang w:eastAsia="en-GB"/>
              </w:rPr>
            </w:pPr>
            <w:r w:rsidRPr="00D25E44">
              <w:rPr>
                <w:rFonts w:eastAsia="Calibri"/>
                <w:kern w:val="24"/>
                <w:lang w:eastAsia="en-GB"/>
              </w:rPr>
              <w:t xml:space="preserve">Up to 4 TRPs, </w:t>
            </w:r>
            <w:proofErr w:type="spellStart"/>
            <w:r w:rsidRPr="00D25E44">
              <w:rPr>
                <w:rFonts w:eastAsia="Calibri"/>
                <w:kern w:val="24"/>
                <w:lang w:eastAsia="en-GB"/>
              </w:rPr>
              <w:t>gNB</w:t>
            </w:r>
            <w:proofErr w:type="spellEnd"/>
            <w:r w:rsidRPr="00D25E44">
              <w:rPr>
                <w:rFonts w:eastAsia="Calibri"/>
                <w:kern w:val="24"/>
                <w:lang w:eastAsia="en-GB"/>
              </w:rPr>
              <w:t xml:space="preserve"> configured</w:t>
            </w:r>
          </w:p>
        </w:tc>
      </w:tr>
      <w:tr w:rsidR="00E04D13" w:rsidRPr="00D25E44" w14:paraId="05B0CB51" w14:textId="77777777" w:rsidTr="000B1D4C">
        <w:trPr>
          <w:trHeight w:val="361"/>
        </w:trPr>
        <w:tc>
          <w:tcPr>
            <w:tcW w:w="1585" w:type="pct"/>
          </w:tcPr>
          <w:p w14:paraId="40CFDDDC" w14:textId="6526EF43" w:rsidR="00E04D13" w:rsidRPr="00D25E44" w:rsidRDefault="001A6E8D">
            <w:pPr>
              <w:spacing w:before="40" w:after="160" w:line="256" w:lineRule="auto"/>
              <w:jc w:val="both"/>
              <w:rPr>
                <w:rFonts w:eastAsia="Calibri"/>
                <w:kern w:val="24"/>
                <w:lang w:eastAsia="en-GB"/>
              </w:rPr>
            </w:pPr>
            <w:proofErr w:type="spellStart"/>
            <w:r w:rsidRPr="00D25E44">
              <w:rPr>
                <w:rFonts w:eastAsia="Calibri"/>
                <w:kern w:val="24"/>
                <w:lang w:eastAsia="en-GB"/>
              </w:rPr>
              <w:t>p</w:t>
            </w:r>
            <w:r w:rsidR="00E04D13" w:rsidRPr="00D25E44">
              <w:rPr>
                <w:rFonts w:eastAsia="Calibri"/>
                <w:kern w:val="24"/>
                <w:lang w:eastAsia="en-GB"/>
              </w:rPr>
              <w:t>aramComb</w:t>
            </w:r>
            <w:proofErr w:type="spellEnd"/>
            <w:r w:rsidR="00E04D13" w:rsidRPr="00D25E44">
              <w:rPr>
                <w:rFonts w:eastAsia="Calibri"/>
                <w:kern w:val="24"/>
                <w:lang w:eastAsia="en-GB"/>
              </w:rPr>
              <w:t>-CJT-</w:t>
            </w:r>
            <w:r w:rsidRPr="00D25E44">
              <w:rPr>
                <w:rFonts w:eastAsia="Calibri"/>
                <w:kern w:val="24"/>
                <w:lang w:eastAsia="en-GB"/>
              </w:rPr>
              <w:t>L</w:t>
            </w:r>
          </w:p>
        </w:tc>
        <w:tc>
          <w:tcPr>
            <w:tcW w:w="3415" w:type="pct"/>
          </w:tcPr>
          <w:p w14:paraId="017F24BB" w14:textId="6ABBD80D" w:rsidR="00E04D13" w:rsidRPr="00D25E44" w:rsidRDefault="001A6E8D">
            <w:pPr>
              <w:spacing w:after="60" w:line="276" w:lineRule="auto"/>
              <w:jc w:val="both"/>
              <w:rPr>
                <w:rFonts w:eastAsia="Calibri"/>
                <w:kern w:val="24"/>
                <w:lang w:eastAsia="en-GB"/>
              </w:rPr>
            </w:pPr>
            <w:r w:rsidRPr="00D25E44">
              <w:rPr>
                <w:rFonts w:eastAsia="Calibri"/>
                <w:kern w:val="24"/>
                <w:lang w:eastAsia="en-GB"/>
              </w:rPr>
              <w:t>{4,4,4,4}</w:t>
            </w:r>
          </w:p>
        </w:tc>
      </w:tr>
      <w:tr w:rsidR="00E04D13" w:rsidRPr="00D25E44" w14:paraId="205631CB" w14:textId="77777777" w:rsidTr="000B1D4C">
        <w:trPr>
          <w:trHeight w:val="361"/>
        </w:trPr>
        <w:tc>
          <w:tcPr>
            <w:tcW w:w="1585" w:type="pct"/>
          </w:tcPr>
          <w:p w14:paraId="72068F27" w14:textId="7809FDD7"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Feedback assumptions</w:t>
            </w:r>
          </w:p>
        </w:tc>
        <w:tc>
          <w:tcPr>
            <w:tcW w:w="3415" w:type="pct"/>
            <w:vAlign w:val="center"/>
          </w:tcPr>
          <w:p w14:paraId="00AEAFA7" w14:textId="6AD84A73" w:rsidR="00E04D13" w:rsidRPr="00D25E44" w:rsidRDefault="00E04D13" w:rsidP="00954F06">
            <w:pPr>
              <w:spacing w:before="40" w:line="257" w:lineRule="auto"/>
              <w:rPr>
                <w:rFonts w:eastAsia="Calibri"/>
                <w:kern w:val="24"/>
                <w:lang w:eastAsia="en-GB"/>
              </w:rPr>
            </w:pPr>
            <w:r w:rsidRPr="00D25E44">
              <w:rPr>
                <w:rFonts w:eastAsia="Calibri"/>
                <w:kern w:val="24"/>
                <w:lang w:eastAsia="en-GB"/>
              </w:rPr>
              <w:t xml:space="preserve">CSI feedback periodicity (full CSI feedback): </w:t>
            </w:r>
            <w:r w:rsidR="00E930D8" w:rsidRPr="00D25E44">
              <w:rPr>
                <w:rFonts w:eastAsia="Calibri"/>
                <w:kern w:val="24"/>
                <w:lang w:eastAsia="en-GB"/>
              </w:rPr>
              <w:t>5</w:t>
            </w:r>
            <w:r w:rsidRPr="00D25E44">
              <w:rPr>
                <w:rFonts w:eastAsia="Calibri"/>
                <w:kern w:val="24"/>
                <w:lang w:eastAsia="en-GB"/>
              </w:rPr>
              <w:t>ms,</w:t>
            </w:r>
          </w:p>
          <w:p w14:paraId="48953D1C" w14:textId="0FE3B325" w:rsidR="00E04D13" w:rsidRPr="00D25E44" w:rsidRDefault="00E04D13" w:rsidP="00954F06">
            <w:pPr>
              <w:spacing w:after="60" w:line="276" w:lineRule="auto"/>
              <w:rPr>
                <w:rFonts w:eastAsia="Calibri"/>
                <w:kern w:val="24"/>
                <w:lang w:eastAsia="en-GB"/>
              </w:rPr>
            </w:pPr>
            <w:r w:rsidRPr="00D25E44">
              <w:rPr>
                <w:rFonts w:eastAsia="Calibri"/>
                <w:kern w:val="24"/>
                <w:lang w:eastAsia="en-GB"/>
              </w:rPr>
              <w:t xml:space="preserve">Scheduling delay (from CSI feedback to </w:t>
            </w:r>
            <w:r w:rsidR="003B232A" w:rsidRPr="00D25E44">
              <w:rPr>
                <w:rFonts w:eastAsia="Calibri"/>
                <w:kern w:val="24"/>
                <w:lang w:eastAsia="en-GB"/>
              </w:rPr>
              <w:t>PDSCH transmission</w:t>
            </w:r>
            <w:r w:rsidRPr="00D25E44">
              <w:rPr>
                <w:rFonts w:eastAsia="Calibri"/>
                <w:kern w:val="24"/>
                <w:lang w:eastAsia="en-GB"/>
              </w:rPr>
              <w:t>): 4</w:t>
            </w:r>
            <w:r w:rsidR="00653C9D" w:rsidRPr="00D25E44">
              <w:rPr>
                <w:rFonts w:eastAsia="Calibri"/>
                <w:kern w:val="24"/>
                <w:lang w:eastAsia="en-GB"/>
              </w:rPr>
              <w:t>m</w:t>
            </w:r>
            <w:r w:rsidRPr="00D25E44">
              <w:rPr>
                <w:rFonts w:eastAsia="Calibri"/>
                <w:kern w:val="24"/>
                <w:lang w:eastAsia="en-GB"/>
              </w:rPr>
              <w:t>s</w:t>
            </w:r>
          </w:p>
        </w:tc>
      </w:tr>
      <w:tr w:rsidR="00E04D13" w:rsidRPr="00D25E44" w14:paraId="01036D37" w14:textId="77777777" w:rsidTr="000B1D4C">
        <w:trPr>
          <w:trHeight w:val="361"/>
        </w:trPr>
        <w:tc>
          <w:tcPr>
            <w:tcW w:w="1585" w:type="pct"/>
          </w:tcPr>
          <w:p w14:paraId="25C0F6CA" w14:textId="77777777"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Traffic model</w:t>
            </w:r>
          </w:p>
        </w:tc>
        <w:tc>
          <w:tcPr>
            <w:tcW w:w="3415" w:type="pct"/>
          </w:tcPr>
          <w:p w14:paraId="76C86624" w14:textId="77777777"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FTP model 1 with packet size 0.5 Mbytes</w:t>
            </w:r>
          </w:p>
        </w:tc>
      </w:tr>
      <w:tr w:rsidR="00E04D13" w:rsidRPr="00D25E44" w14:paraId="430E3AE7" w14:textId="77777777" w:rsidTr="000B1D4C">
        <w:trPr>
          <w:trHeight w:val="361"/>
        </w:trPr>
        <w:tc>
          <w:tcPr>
            <w:tcW w:w="1585" w:type="pct"/>
          </w:tcPr>
          <w:p w14:paraId="7B818D73" w14:textId="77777777"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 xml:space="preserve">Modulation </w:t>
            </w:r>
          </w:p>
        </w:tc>
        <w:tc>
          <w:tcPr>
            <w:tcW w:w="3415" w:type="pct"/>
            <w:tcBorders>
              <w:bottom w:val="single" w:sz="4" w:space="0" w:color="000000"/>
            </w:tcBorders>
          </w:tcPr>
          <w:p w14:paraId="341C7701" w14:textId="77777777"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Up to 256 QAM</w:t>
            </w:r>
          </w:p>
        </w:tc>
      </w:tr>
      <w:tr w:rsidR="00E04D13" w:rsidRPr="00D25E44" w14:paraId="725FC2CD" w14:textId="77777777" w:rsidTr="000B1D4C">
        <w:trPr>
          <w:trHeight w:val="361"/>
        </w:trPr>
        <w:tc>
          <w:tcPr>
            <w:tcW w:w="1585" w:type="pct"/>
          </w:tcPr>
          <w:p w14:paraId="13F68C15" w14:textId="333D484B"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Carrier Frequency Offset (CFO)</w:t>
            </w:r>
            <w:r w:rsidR="007767BD" w:rsidRPr="00D25E44">
              <w:rPr>
                <w:rFonts w:eastAsia="Calibri"/>
                <w:kern w:val="24"/>
                <w:lang w:eastAsia="en-GB"/>
              </w:rPr>
              <w:t xml:space="preserve"> model</w:t>
            </w:r>
          </w:p>
        </w:tc>
        <w:tc>
          <w:tcPr>
            <w:tcW w:w="3415" w:type="pct"/>
          </w:tcPr>
          <w:p w14:paraId="7468C523" w14:textId="059C15A4" w:rsidR="00E04D13" w:rsidRPr="00D25E44" w:rsidRDefault="00C41B4D">
            <w:pPr>
              <w:spacing w:before="40" w:after="160" w:line="256" w:lineRule="auto"/>
              <w:jc w:val="both"/>
              <w:rPr>
                <w:rFonts w:eastAsia="Calibri"/>
                <w:kern w:val="24"/>
                <w:lang w:eastAsia="en-GB"/>
              </w:rPr>
            </w:pPr>
            <w:proofErr w:type="spellStart"/>
            <w:r w:rsidRPr="00D25E44">
              <w:rPr>
                <w:rFonts w:eastAsia="Calibri"/>
                <w:kern w:val="24"/>
                <w:lang w:eastAsia="en-GB"/>
              </w:rPr>
              <w:t>i.i.d</w:t>
            </w:r>
            <w:proofErr w:type="spellEnd"/>
            <w:r w:rsidRPr="00D25E44">
              <w:rPr>
                <w:rFonts w:eastAsia="Calibri"/>
                <w:kern w:val="24"/>
                <w:lang w:eastAsia="en-GB"/>
              </w:rPr>
              <w:t xml:space="preserve"> and u</w:t>
            </w:r>
            <w:r w:rsidR="00E04D13" w:rsidRPr="00D25E44">
              <w:rPr>
                <w:rFonts w:eastAsia="Calibri"/>
                <w:kern w:val="24"/>
                <w:lang w:eastAsia="en-GB"/>
              </w:rPr>
              <w:t>niform</w:t>
            </w:r>
            <w:r w:rsidR="007767BD" w:rsidRPr="00D25E44">
              <w:rPr>
                <w:rFonts w:eastAsia="Calibri"/>
                <w:kern w:val="24"/>
                <w:lang w:eastAsia="en-GB"/>
              </w:rPr>
              <w:t>ly</w:t>
            </w:r>
            <w:r w:rsidR="00E04D13" w:rsidRPr="00D25E44">
              <w:rPr>
                <w:rFonts w:eastAsia="Calibri"/>
                <w:kern w:val="24"/>
                <w:lang w:eastAsia="en-GB"/>
              </w:rPr>
              <w:t xml:space="preserve"> distributed </w:t>
            </w:r>
            <w:r w:rsidR="00877F52" w:rsidRPr="00D25E44">
              <w:rPr>
                <w:rFonts w:eastAsia="Calibri"/>
                <w:kern w:val="24"/>
                <w:lang w:eastAsia="en-GB"/>
              </w:rPr>
              <w:t>for all TRPs</w:t>
            </w:r>
            <w:r w:rsidR="002D11BC" w:rsidRPr="00D25E44">
              <w:rPr>
                <w:rFonts w:eastAsia="Calibri"/>
                <w:kern w:val="24"/>
                <w:lang w:eastAsia="en-GB"/>
              </w:rPr>
              <w:t xml:space="preserve"> </w:t>
            </w:r>
            <w:r w:rsidR="000E04C9" w:rsidRPr="00D25E44">
              <w:rPr>
                <w:rFonts w:eastAsia="Calibri"/>
                <w:kern w:val="24"/>
                <w:lang w:eastAsia="en-GB"/>
              </w:rPr>
              <w:t xml:space="preserve">in </w:t>
            </w:r>
            <w:r w:rsidR="00443893" w:rsidRPr="00D25E44">
              <w:rPr>
                <w:rFonts w:eastAsia="Calibri"/>
                <w:kern w:val="24"/>
                <w:lang w:eastAsia="en-GB"/>
              </w:rPr>
              <w:t>(</w:t>
            </w:r>
            <m:oMath>
              <m:r>
                <w:rPr>
                  <w:rFonts w:ascii="Cambria Math" w:eastAsia="Calibri" w:hAnsi="Cambria Math"/>
                  <w:kern w:val="24"/>
                  <w:lang w:eastAsia="en-GB"/>
                </w:rPr>
                <m:t>-</m:t>
              </m:r>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r>
                <w:rPr>
                  <w:rFonts w:ascii="Cambria Math" w:eastAsia="Calibri" w:hAnsi="Cambria Math"/>
                  <w:kern w:val="24"/>
                  <w:lang w:eastAsia="en-GB"/>
                </w:rPr>
                <m:t xml:space="preserve">, </m:t>
              </m:r>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r>
                <w:rPr>
                  <w:rFonts w:ascii="Cambria Math" w:eastAsia="Calibri" w:hAnsi="Cambria Math"/>
                  <w:kern w:val="24"/>
                  <w:lang w:eastAsia="en-GB"/>
                </w:rPr>
                <m:t>)</m:t>
              </m:r>
            </m:oMath>
            <w:r w:rsidR="00E04D13" w:rsidRPr="00D25E44">
              <w:rPr>
                <w:rFonts w:eastAsia="Calibri"/>
                <w:kern w:val="24"/>
                <w:lang w:eastAsia="en-GB"/>
              </w:rPr>
              <w:t xml:space="preserve"> </w:t>
            </w:r>
            <w:r w:rsidR="00821A0E" w:rsidRPr="00D25E44">
              <w:rPr>
                <w:rFonts w:eastAsia="Calibri"/>
                <w:kern w:val="24"/>
                <w:lang w:eastAsia="en-GB"/>
              </w:rPr>
              <w:t xml:space="preserve">with </w:t>
            </w:r>
            <m:oMath>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oMath>
            <w:r w:rsidR="00E04D13" w:rsidRPr="00D25E44">
              <w:rPr>
                <w:rFonts w:eastAsia="Calibri"/>
                <w:kern w:val="24"/>
                <w:lang w:eastAsia="en-GB"/>
              </w:rPr>
              <w:t xml:space="preserve"> </w:t>
            </w:r>
            <w:r w:rsidR="0005686D" w:rsidRPr="00D25E44">
              <w:rPr>
                <w:rFonts w:eastAsia="Calibri"/>
                <w:kern w:val="24"/>
                <w:lang w:eastAsia="en-GB"/>
              </w:rPr>
              <w:t xml:space="preserve">corresponding to </w:t>
            </w:r>
            <w:r w:rsidR="00046AB5" w:rsidRPr="00D25E44">
              <w:rPr>
                <w:rFonts w:eastAsia="Calibri"/>
                <w:kern w:val="24"/>
                <w:lang w:eastAsia="en-GB"/>
              </w:rPr>
              <w:t xml:space="preserve">an error of </w:t>
            </w:r>
            <w:r w:rsidR="00E04D13" w:rsidRPr="00D25E44">
              <w:rPr>
                <w:rFonts w:eastAsia="Calibri"/>
                <w:kern w:val="24"/>
                <w:lang w:eastAsia="en-GB"/>
              </w:rPr>
              <w:t>0.05 ppm</w:t>
            </w:r>
          </w:p>
        </w:tc>
      </w:tr>
      <w:tr w:rsidR="00E04D13" w:rsidRPr="00D25E44" w14:paraId="0E04EF94" w14:textId="77777777" w:rsidTr="000B1D4C">
        <w:trPr>
          <w:trHeight w:val="361"/>
        </w:trPr>
        <w:tc>
          <w:tcPr>
            <w:tcW w:w="1585" w:type="pct"/>
          </w:tcPr>
          <w:p w14:paraId="5EC132AC" w14:textId="17E50BA5" w:rsidR="00E04D13" w:rsidRPr="00D25E44" w:rsidRDefault="003912CC">
            <w:pPr>
              <w:spacing w:before="40" w:after="160" w:line="256" w:lineRule="auto"/>
              <w:jc w:val="both"/>
              <w:rPr>
                <w:rFonts w:eastAsia="Calibri"/>
                <w:kern w:val="24"/>
                <w:lang w:eastAsia="en-GB"/>
              </w:rPr>
            </w:pPr>
            <w:r w:rsidRPr="00D25E44">
              <w:rPr>
                <w:rFonts w:eastAsia="Calibri"/>
                <w:kern w:val="24"/>
                <w:lang w:eastAsia="en-GB"/>
              </w:rPr>
              <w:t xml:space="preserve">Relative </w:t>
            </w:r>
            <w:r w:rsidR="00E04D13" w:rsidRPr="00D25E44">
              <w:rPr>
                <w:rFonts w:eastAsia="Calibri"/>
                <w:kern w:val="24"/>
                <w:lang w:eastAsia="en-GB"/>
              </w:rPr>
              <w:t>CFO</w:t>
            </w:r>
            <w:r w:rsidRPr="00D25E44">
              <w:rPr>
                <w:rFonts w:eastAsia="Calibri"/>
                <w:kern w:val="24"/>
                <w:lang w:eastAsia="en-GB"/>
              </w:rPr>
              <w:t xml:space="preserve"> </w:t>
            </w:r>
            <w:r w:rsidR="00992ED5" w:rsidRPr="00D25E44">
              <w:rPr>
                <w:rFonts w:eastAsia="Calibri"/>
                <w:kern w:val="24"/>
                <w:lang w:eastAsia="en-GB"/>
              </w:rPr>
              <w:t>quantisation</w:t>
            </w:r>
            <w:r w:rsidR="00E04D13" w:rsidRPr="00D25E44">
              <w:rPr>
                <w:rFonts w:eastAsia="Calibri"/>
                <w:kern w:val="24"/>
                <w:lang w:eastAsia="en-GB"/>
              </w:rPr>
              <w:t xml:space="preserve"> </w:t>
            </w:r>
          </w:p>
        </w:tc>
        <w:tc>
          <w:tcPr>
            <w:tcW w:w="3415" w:type="pct"/>
          </w:tcPr>
          <w:p w14:paraId="34C1E898" w14:textId="0C0C5F72" w:rsidR="00E04D13" w:rsidRPr="00D25E44" w:rsidRDefault="00E04D13">
            <w:pPr>
              <w:spacing w:before="40" w:after="160" w:line="256" w:lineRule="auto"/>
              <w:jc w:val="both"/>
              <w:rPr>
                <w:rFonts w:eastAsia="Calibri"/>
                <w:kern w:val="24"/>
                <w:lang w:eastAsia="en-GB"/>
              </w:rPr>
            </w:pPr>
            <w:r w:rsidRPr="00D25E44">
              <w:rPr>
                <w:rFonts w:eastAsia="Calibri"/>
                <w:kern w:val="24"/>
                <w:lang w:eastAsia="en-GB"/>
              </w:rPr>
              <w:t>4 bits</w:t>
            </w:r>
          </w:p>
        </w:tc>
      </w:tr>
      <w:tr w:rsidR="00E04D13" w:rsidRPr="00D25E44" w14:paraId="5CA5C288" w14:textId="77777777" w:rsidTr="000B1D4C">
        <w:trPr>
          <w:trHeight w:val="361"/>
        </w:trPr>
        <w:tc>
          <w:tcPr>
            <w:tcW w:w="1585" w:type="pct"/>
          </w:tcPr>
          <w:p w14:paraId="6E67CADE" w14:textId="1986C5CF" w:rsidR="00E04D13" w:rsidRPr="00D25E44" w:rsidRDefault="00E04D13" w:rsidP="00446BF4">
            <w:pPr>
              <w:spacing w:before="40" w:after="160" w:line="256" w:lineRule="auto"/>
              <w:rPr>
                <w:rFonts w:eastAsia="Calibri"/>
                <w:kern w:val="24"/>
                <w:lang w:eastAsia="en-GB"/>
              </w:rPr>
            </w:pPr>
            <w:r w:rsidRPr="00D25E44">
              <w:rPr>
                <w:rFonts w:eastAsia="Calibri"/>
                <w:kern w:val="24"/>
                <w:lang w:eastAsia="en-GB"/>
              </w:rPr>
              <w:t xml:space="preserve">Time </w:t>
            </w:r>
            <w:r w:rsidR="00992ED5" w:rsidRPr="00D25E44">
              <w:rPr>
                <w:rFonts w:eastAsia="Calibri"/>
                <w:kern w:val="24"/>
                <w:lang w:eastAsia="en-GB"/>
              </w:rPr>
              <w:t>offset</w:t>
            </w:r>
            <w:r w:rsidR="009904B7" w:rsidRPr="00D25E44">
              <w:rPr>
                <w:rFonts w:eastAsia="Calibri"/>
                <w:kern w:val="24"/>
                <w:lang w:eastAsia="en-GB"/>
              </w:rPr>
              <w:t xml:space="preserve"> (TO) model</w:t>
            </w:r>
          </w:p>
        </w:tc>
        <w:tc>
          <w:tcPr>
            <w:tcW w:w="3415" w:type="pct"/>
          </w:tcPr>
          <w:p w14:paraId="0924FECD" w14:textId="1C238A9A" w:rsidR="00446BF4" w:rsidRPr="00D25E44" w:rsidRDefault="000719BE" w:rsidP="00A143E3">
            <w:pPr>
              <w:spacing w:before="40" w:line="257" w:lineRule="auto"/>
              <w:rPr>
                <w:rFonts w:eastAsia="Calibri"/>
              </w:rPr>
            </w:pP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TRP</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TAE</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prop</m:t>
                  </m:r>
                </m:sub>
              </m:sSub>
            </m:oMath>
            <w:r w:rsidR="00A143E3" w:rsidRPr="00D25E44">
              <w:rPr>
                <w:rFonts w:eastAsia="Calibri"/>
              </w:rPr>
              <w:t xml:space="preserve"> </w:t>
            </w:r>
          </w:p>
          <w:p w14:paraId="1063E56B" w14:textId="77777777" w:rsidR="00E04D13" w:rsidRPr="00D25E44" w:rsidRDefault="00A143E3" w:rsidP="00A143E3">
            <w:pPr>
              <w:spacing w:before="40" w:line="257" w:lineRule="auto"/>
              <w:rPr>
                <w:rFonts w:eastAsia="Calibri"/>
                <w:kern w:val="24"/>
                <w:lang w:eastAsia="en-GB"/>
              </w:rPr>
            </w:pP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TAE</m:t>
                  </m:r>
                </m:sub>
              </m:sSub>
            </m:oMath>
            <w:r w:rsidRPr="00D25E44">
              <w:rPr>
                <w:rFonts w:eastAsia="Calibri"/>
              </w:rPr>
              <w:t xml:space="preserve"> </w:t>
            </w:r>
            <w:proofErr w:type="spellStart"/>
            <w:r w:rsidR="009904B7" w:rsidRPr="00D25E44">
              <w:rPr>
                <w:rFonts w:eastAsia="Calibri"/>
                <w:kern w:val="24"/>
                <w:lang w:eastAsia="en-GB"/>
              </w:rPr>
              <w:t>i.i.d</w:t>
            </w:r>
            <w:proofErr w:type="spellEnd"/>
            <w:r w:rsidR="009904B7" w:rsidRPr="00D25E44">
              <w:rPr>
                <w:rFonts w:eastAsia="Calibri"/>
                <w:kern w:val="24"/>
                <w:lang w:eastAsia="en-GB"/>
              </w:rPr>
              <w:t xml:space="preserve"> and u</w:t>
            </w:r>
            <w:r w:rsidR="00E04D13" w:rsidRPr="00D25E44">
              <w:rPr>
                <w:rFonts w:eastAsia="Calibri"/>
                <w:kern w:val="24"/>
                <w:lang w:eastAsia="en-GB"/>
              </w:rPr>
              <w:t>niform</w:t>
            </w:r>
            <w:r w:rsidR="009904B7" w:rsidRPr="00D25E44">
              <w:rPr>
                <w:rFonts w:eastAsia="Calibri"/>
                <w:kern w:val="24"/>
                <w:lang w:eastAsia="en-GB"/>
              </w:rPr>
              <w:t>ly</w:t>
            </w:r>
            <w:r w:rsidR="00E04D13" w:rsidRPr="00D25E44">
              <w:rPr>
                <w:rFonts w:eastAsia="Calibri"/>
                <w:kern w:val="24"/>
                <w:lang w:eastAsia="en-GB"/>
              </w:rPr>
              <w:t xml:space="preserve"> distributed </w:t>
            </w:r>
            <w:r w:rsidR="009904B7" w:rsidRPr="00D25E44">
              <w:rPr>
                <w:rFonts w:eastAsia="Calibri"/>
                <w:kern w:val="24"/>
                <w:lang w:eastAsia="en-GB"/>
              </w:rPr>
              <w:t>for all</w:t>
            </w:r>
            <w:r w:rsidR="00E04D13" w:rsidRPr="00D25E44">
              <w:rPr>
                <w:rFonts w:eastAsia="Calibri"/>
                <w:kern w:val="24"/>
                <w:lang w:eastAsia="en-GB"/>
              </w:rPr>
              <w:t xml:space="preserve"> TRPs </w:t>
            </w:r>
            <w:r w:rsidR="009904B7" w:rsidRPr="00D25E44">
              <w:rPr>
                <w:rFonts w:eastAsia="Calibri"/>
                <w:kern w:val="24"/>
                <w:lang w:eastAsia="en-GB"/>
              </w:rPr>
              <w:t>in</w:t>
            </w:r>
            <w:r w:rsidR="00E04D13" w:rsidRPr="00D25E44">
              <w:rPr>
                <w:rFonts w:eastAsia="Calibri"/>
                <w:kern w:val="24"/>
                <w:lang w:eastAsia="en-GB"/>
              </w:rPr>
              <w:t xml:space="preserve"> </w:t>
            </w:r>
            <w:r w:rsidR="00443893" w:rsidRPr="00D25E44">
              <w:rPr>
                <w:rFonts w:eastAsia="Calibri"/>
                <w:kern w:val="24"/>
                <w:lang w:eastAsia="en-GB"/>
              </w:rPr>
              <w:t>(</w:t>
            </w:r>
            <m:oMath>
              <m:r>
                <m:rPr>
                  <m:sty m:val="p"/>
                </m:rPr>
                <w:rPr>
                  <w:rFonts w:ascii="Cambria Math" w:eastAsia="Calibri" w:hAnsi="Cambria Math"/>
                  <w:kern w:val="24"/>
                  <w:lang w:eastAsia="en-GB"/>
                </w:rPr>
                <m:t>0, CP length)</m:t>
              </m:r>
            </m:oMath>
          </w:p>
          <w:p w14:paraId="1EDE9924" w14:textId="7820F618" w:rsidR="00E04D13" w:rsidRPr="00D25E44" w:rsidRDefault="005F017F" w:rsidP="00A143E3">
            <w:pPr>
              <w:spacing w:before="40" w:line="257" w:lineRule="auto"/>
              <w:rPr>
                <w:rFonts w:eastAsia="Calibri"/>
                <w:kern w:val="24"/>
                <w:lang w:eastAsia="en-GB"/>
              </w:rPr>
            </w:pPr>
            <w:r w:rsidRPr="00D25E44">
              <w:rPr>
                <w:rFonts w:eastAsia="Calibri"/>
                <w:kern w:val="24"/>
                <w:lang w:eastAsia="en-GB"/>
              </w:rPr>
              <w:t>ISI modelled</w:t>
            </w:r>
          </w:p>
        </w:tc>
      </w:tr>
      <w:tr w:rsidR="00E04D13" w:rsidRPr="00D25E44" w14:paraId="64824825" w14:textId="77777777" w:rsidTr="000B1D4C">
        <w:trPr>
          <w:trHeight w:val="361"/>
        </w:trPr>
        <w:tc>
          <w:tcPr>
            <w:tcW w:w="1585" w:type="pct"/>
          </w:tcPr>
          <w:p w14:paraId="5E24CE0C" w14:textId="3308FAE6" w:rsidR="00E04D13" w:rsidRPr="00D25E44" w:rsidRDefault="00F4207D">
            <w:pPr>
              <w:spacing w:before="40" w:after="160" w:line="256" w:lineRule="auto"/>
              <w:jc w:val="both"/>
              <w:rPr>
                <w:rFonts w:eastAsia="Calibri"/>
                <w:kern w:val="24"/>
                <w:lang w:eastAsia="en-GB"/>
              </w:rPr>
            </w:pPr>
            <w:r w:rsidRPr="00D25E44">
              <w:rPr>
                <w:rFonts w:eastAsia="Calibri"/>
                <w:kern w:val="24"/>
                <w:lang w:eastAsia="en-GB"/>
              </w:rPr>
              <w:t>Relative t</w:t>
            </w:r>
            <w:r w:rsidR="00E04D13" w:rsidRPr="00D25E44">
              <w:rPr>
                <w:rFonts w:eastAsia="Calibri"/>
                <w:kern w:val="24"/>
                <w:lang w:eastAsia="en-GB"/>
              </w:rPr>
              <w:t xml:space="preserve">ime offset </w:t>
            </w:r>
            <w:r w:rsidRPr="00D25E44">
              <w:rPr>
                <w:rFonts w:eastAsia="Calibri"/>
                <w:kern w:val="24"/>
                <w:lang w:eastAsia="en-GB"/>
              </w:rPr>
              <w:t>quantisation</w:t>
            </w:r>
          </w:p>
        </w:tc>
        <w:tc>
          <w:tcPr>
            <w:tcW w:w="3415" w:type="pct"/>
          </w:tcPr>
          <w:p w14:paraId="3E3D7DD8" w14:textId="77777777" w:rsidR="00186E85" w:rsidRPr="00D25E44" w:rsidRDefault="006443E4">
            <w:pPr>
              <w:spacing w:before="40" w:after="160" w:line="256" w:lineRule="auto"/>
              <w:jc w:val="both"/>
              <w:rPr>
                <w:rFonts w:eastAsia="Calibri"/>
                <w:kern w:val="24"/>
                <w:lang w:eastAsia="en-GB"/>
              </w:rPr>
            </w:pPr>
            <w:r w:rsidRPr="00D25E44">
              <w:rPr>
                <w:rFonts w:eastAsia="Calibri"/>
                <w:kern w:val="24"/>
                <w:lang w:eastAsia="en-GB"/>
              </w:rPr>
              <w:t>B=</w:t>
            </w:r>
            <w:r w:rsidR="00782E09" w:rsidRPr="00D25E44">
              <w:rPr>
                <w:rFonts w:eastAsia="Calibri"/>
                <w:kern w:val="24"/>
                <w:lang w:eastAsia="en-GB"/>
              </w:rPr>
              <w:t>2,3</w:t>
            </w:r>
            <w:r w:rsidR="00E04D13" w:rsidRPr="00D25E44">
              <w:rPr>
                <w:rFonts w:eastAsia="Calibri"/>
                <w:kern w:val="24"/>
                <w:lang w:eastAsia="en-GB"/>
              </w:rPr>
              <w:t xml:space="preserve"> bits</w:t>
            </w:r>
            <w:r w:rsidRPr="00D25E44">
              <w:rPr>
                <w:rFonts w:eastAsia="Calibri"/>
                <w:kern w:val="24"/>
                <w:lang w:eastAsia="en-GB"/>
              </w:rPr>
              <w:t xml:space="preserve"> </w:t>
            </w:r>
          </w:p>
          <w:p w14:paraId="450178C0" w14:textId="17562E60" w:rsidR="00E04D13" w:rsidRPr="00D25E44" w:rsidRDefault="002B478A">
            <w:pPr>
              <w:spacing w:before="40" w:after="160" w:line="256" w:lineRule="auto"/>
              <w:jc w:val="both"/>
              <w:rPr>
                <w:rFonts w:eastAsia="Calibri"/>
                <w:kern w:val="24"/>
                <w:lang w:eastAsia="en-GB"/>
              </w:rPr>
            </w:pPr>
            <m:oMathPara>
              <m:oMathParaPr>
                <m:jc m:val="left"/>
              </m:oMathParaPr>
              <m:oMath>
                <m:sSub>
                  <m:sSubPr>
                    <m:ctrlPr>
                      <w:rPr>
                        <w:rFonts w:ascii="Cambria Math" w:eastAsia="Calibri" w:hAnsi="Cambria Math"/>
                        <w:i/>
                        <w:kern w:val="24"/>
                        <w:lang w:eastAsia="en-GB"/>
                      </w:rPr>
                    </m:ctrlPr>
                  </m:sSubPr>
                  <m:e>
                    <m:r>
                      <w:rPr>
                        <w:rFonts w:ascii="Cambria Math" w:eastAsia="Calibri" w:hAnsi="Cambria Math"/>
                        <w:kern w:val="24"/>
                        <w:lang w:eastAsia="en-GB"/>
                      </w:rPr>
                      <m:t>A</m:t>
                    </m:r>
                  </m:e>
                  <m:sub>
                    <m:r>
                      <w:rPr>
                        <w:rFonts w:ascii="Cambria Math" w:eastAsia="Calibri" w:hAnsi="Cambria Math"/>
                        <w:kern w:val="24"/>
                        <w:lang w:eastAsia="en-GB"/>
                      </w:rPr>
                      <m:t>D</m:t>
                    </m:r>
                  </m:sub>
                </m:sSub>
                <m:r>
                  <w:rPr>
                    <w:rFonts w:ascii="Cambria Math" w:eastAsia="Calibri" w:hAnsi="Cambria Math"/>
                    <w:kern w:val="24"/>
                    <w:lang w:eastAsia="en-GB"/>
                  </w:rPr>
                  <m:t>=CP length</m:t>
                </m:r>
              </m:oMath>
            </m:oMathPara>
          </w:p>
        </w:tc>
      </w:tr>
    </w:tbl>
    <w:p w14:paraId="0B79D7E3" w14:textId="77777777" w:rsidR="000E336D" w:rsidRPr="00D25E44" w:rsidRDefault="000E336D" w:rsidP="000E336D"/>
    <w:sectPr w:rsidR="000E336D" w:rsidRPr="00D25E44"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337FF" w14:textId="77777777" w:rsidR="00A327CB" w:rsidRDefault="00A327CB" w:rsidP="00D872F1">
      <w:pPr>
        <w:spacing w:after="0"/>
      </w:pPr>
      <w:r>
        <w:separator/>
      </w:r>
    </w:p>
  </w:endnote>
  <w:endnote w:type="continuationSeparator" w:id="0">
    <w:p w14:paraId="62EC7301" w14:textId="77777777" w:rsidR="00A327CB" w:rsidRDefault="00A327CB" w:rsidP="00D872F1">
      <w:pPr>
        <w:spacing w:after="0"/>
      </w:pPr>
      <w:r>
        <w:continuationSeparator/>
      </w:r>
    </w:p>
  </w:endnote>
  <w:endnote w:type="continuationNotice" w:id="1">
    <w:p w14:paraId="68633027" w14:textId="77777777" w:rsidR="00A327CB" w:rsidRDefault="00A32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charset w:val="00"/>
    <w:family w:val="swiss"/>
    <w:pitch w:val="variable"/>
    <w:sig w:usb0="A00002FF" w:usb1="700078FB" w:usb2="00010000" w:usb3="00000000" w:csb0="0000019F" w:csb1="00000000"/>
  </w:font>
  <w:font w:name="Nokia Pure Text Light">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B4DBB" w14:textId="77777777" w:rsidR="00A327CB" w:rsidRDefault="00A327CB" w:rsidP="00D872F1">
      <w:pPr>
        <w:spacing w:after="0"/>
      </w:pPr>
      <w:r>
        <w:separator/>
      </w:r>
    </w:p>
  </w:footnote>
  <w:footnote w:type="continuationSeparator" w:id="0">
    <w:p w14:paraId="10BCE404" w14:textId="77777777" w:rsidR="00A327CB" w:rsidRDefault="00A327CB" w:rsidP="00D872F1">
      <w:pPr>
        <w:spacing w:after="0"/>
      </w:pPr>
      <w:r>
        <w:continuationSeparator/>
      </w:r>
    </w:p>
  </w:footnote>
  <w:footnote w:type="continuationNotice" w:id="1">
    <w:p w14:paraId="1F2382CA" w14:textId="77777777" w:rsidR="00A327CB" w:rsidRDefault="00A327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65F10"/>
    <w:multiLevelType w:val="hybridMultilevel"/>
    <w:tmpl w:val="507AB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D4618"/>
    <w:multiLevelType w:val="hybridMultilevel"/>
    <w:tmpl w:val="9F06381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4C5F45"/>
    <w:multiLevelType w:val="hybridMultilevel"/>
    <w:tmpl w:val="E414735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9044B2"/>
    <w:multiLevelType w:val="hybridMultilevel"/>
    <w:tmpl w:val="46242BD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94170"/>
    <w:multiLevelType w:val="hybridMultilevel"/>
    <w:tmpl w:val="3B94FAC2"/>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BAC7DE1"/>
    <w:multiLevelType w:val="hybridMultilevel"/>
    <w:tmpl w:val="F33606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041CD4"/>
    <w:multiLevelType w:val="hybridMultilevel"/>
    <w:tmpl w:val="C07A7CD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5" w15:restartNumberingAfterBreak="0">
    <w:nsid w:val="41911E48"/>
    <w:multiLevelType w:val="hybridMultilevel"/>
    <w:tmpl w:val="BC024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990AC8"/>
    <w:multiLevelType w:val="hybridMultilevel"/>
    <w:tmpl w:val="A90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416985"/>
    <w:multiLevelType w:val="hybridMultilevel"/>
    <w:tmpl w:val="D10681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645145">
    <w:abstractNumId w:val="14"/>
  </w:num>
  <w:num w:numId="2" w16cid:durableId="213854912">
    <w:abstractNumId w:val="7"/>
  </w:num>
  <w:num w:numId="3" w16cid:durableId="153306775">
    <w:abstractNumId w:val="13"/>
  </w:num>
  <w:num w:numId="4" w16cid:durableId="41847979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388850">
    <w:abstractNumId w:val="16"/>
  </w:num>
  <w:num w:numId="6" w16cid:durableId="1201745902">
    <w:abstractNumId w:val="0"/>
  </w:num>
  <w:num w:numId="7" w16cid:durableId="1131047376">
    <w:abstractNumId w:val="5"/>
  </w:num>
  <w:num w:numId="8" w16cid:durableId="259263076">
    <w:abstractNumId w:val="15"/>
  </w:num>
  <w:num w:numId="9" w16cid:durableId="239559243">
    <w:abstractNumId w:val="6"/>
  </w:num>
  <w:num w:numId="10" w16cid:durableId="1552183621">
    <w:abstractNumId w:val="11"/>
  </w:num>
  <w:num w:numId="11" w16cid:durableId="1065375332">
    <w:abstractNumId w:val="9"/>
  </w:num>
  <w:num w:numId="12" w16cid:durableId="1515337814">
    <w:abstractNumId w:val="3"/>
  </w:num>
  <w:num w:numId="13" w16cid:durableId="64109985">
    <w:abstractNumId w:val="2"/>
  </w:num>
  <w:num w:numId="14" w16cid:durableId="653148312">
    <w:abstractNumId w:val="4"/>
  </w:num>
  <w:num w:numId="15" w16cid:durableId="879131904">
    <w:abstractNumId w:val="1"/>
  </w:num>
  <w:num w:numId="16" w16cid:durableId="1890533940">
    <w:abstractNumId w:val="18"/>
  </w:num>
  <w:num w:numId="17" w16cid:durableId="1414552110">
    <w:abstractNumId w:val="8"/>
  </w:num>
  <w:num w:numId="18" w16cid:durableId="243883099">
    <w:abstractNumId w:val="10"/>
  </w:num>
  <w:num w:numId="19" w16cid:durableId="179046701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8AE"/>
    <w:rsid w:val="0000492A"/>
    <w:rsid w:val="00004B56"/>
    <w:rsid w:val="00004C36"/>
    <w:rsid w:val="00004F2A"/>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DAE"/>
    <w:rsid w:val="0001117A"/>
    <w:rsid w:val="000111EC"/>
    <w:rsid w:val="000113AA"/>
    <w:rsid w:val="000114DB"/>
    <w:rsid w:val="00011771"/>
    <w:rsid w:val="00011A83"/>
    <w:rsid w:val="00011B3E"/>
    <w:rsid w:val="00011BB9"/>
    <w:rsid w:val="00011CE0"/>
    <w:rsid w:val="00011D9E"/>
    <w:rsid w:val="00011E57"/>
    <w:rsid w:val="00011F69"/>
    <w:rsid w:val="00012397"/>
    <w:rsid w:val="000125C6"/>
    <w:rsid w:val="00012CE6"/>
    <w:rsid w:val="00012E9B"/>
    <w:rsid w:val="00012ECE"/>
    <w:rsid w:val="00012F19"/>
    <w:rsid w:val="00012F66"/>
    <w:rsid w:val="000131D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D2"/>
    <w:rsid w:val="000141C1"/>
    <w:rsid w:val="0001423B"/>
    <w:rsid w:val="00014365"/>
    <w:rsid w:val="00014415"/>
    <w:rsid w:val="000145B5"/>
    <w:rsid w:val="000145D6"/>
    <w:rsid w:val="00014839"/>
    <w:rsid w:val="000149ED"/>
    <w:rsid w:val="00014D85"/>
    <w:rsid w:val="00014F18"/>
    <w:rsid w:val="00015045"/>
    <w:rsid w:val="00015201"/>
    <w:rsid w:val="0001520E"/>
    <w:rsid w:val="000154B6"/>
    <w:rsid w:val="0001551F"/>
    <w:rsid w:val="0001553D"/>
    <w:rsid w:val="00015558"/>
    <w:rsid w:val="000155F6"/>
    <w:rsid w:val="000156F9"/>
    <w:rsid w:val="00015BCE"/>
    <w:rsid w:val="00015C2B"/>
    <w:rsid w:val="00015D63"/>
    <w:rsid w:val="00015DFC"/>
    <w:rsid w:val="00016171"/>
    <w:rsid w:val="00016311"/>
    <w:rsid w:val="0001633B"/>
    <w:rsid w:val="000166F7"/>
    <w:rsid w:val="00016775"/>
    <w:rsid w:val="000168A3"/>
    <w:rsid w:val="00016B95"/>
    <w:rsid w:val="00016F95"/>
    <w:rsid w:val="000170AD"/>
    <w:rsid w:val="000170E9"/>
    <w:rsid w:val="000171BC"/>
    <w:rsid w:val="000174F5"/>
    <w:rsid w:val="000175B9"/>
    <w:rsid w:val="00017891"/>
    <w:rsid w:val="00017A8E"/>
    <w:rsid w:val="00017C94"/>
    <w:rsid w:val="00020026"/>
    <w:rsid w:val="0002016B"/>
    <w:rsid w:val="0002021C"/>
    <w:rsid w:val="00020291"/>
    <w:rsid w:val="00020694"/>
    <w:rsid w:val="000206D2"/>
    <w:rsid w:val="0002094A"/>
    <w:rsid w:val="00020B58"/>
    <w:rsid w:val="00020E58"/>
    <w:rsid w:val="00020E7C"/>
    <w:rsid w:val="00020F2B"/>
    <w:rsid w:val="000214EB"/>
    <w:rsid w:val="00021750"/>
    <w:rsid w:val="0002196B"/>
    <w:rsid w:val="00021BCE"/>
    <w:rsid w:val="00021C0A"/>
    <w:rsid w:val="00021DC2"/>
    <w:rsid w:val="00021E40"/>
    <w:rsid w:val="00021FF1"/>
    <w:rsid w:val="00022203"/>
    <w:rsid w:val="00022257"/>
    <w:rsid w:val="00022378"/>
    <w:rsid w:val="00022453"/>
    <w:rsid w:val="0002246A"/>
    <w:rsid w:val="0002283F"/>
    <w:rsid w:val="0002292C"/>
    <w:rsid w:val="00022A73"/>
    <w:rsid w:val="00022EEC"/>
    <w:rsid w:val="000233A1"/>
    <w:rsid w:val="000239C2"/>
    <w:rsid w:val="00024122"/>
    <w:rsid w:val="000243C9"/>
    <w:rsid w:val="00024559"/>
    <w:rsid w:val="0002485A"/>
    <w:rsid w:val="00024C04"/>
    <w:rsid w:val="00024DAA"/>
    <w:rsid w:val="00024E5D"/>
    <w:rsid w:val="000250B6"/>
    <w:rsid w:val="00025175"/>
    <w:rsid w:val="000252AA"/>
    <w:rsid w:val="00025670"/>
    <w:rsid w:val="0002573D"/>
    <w:rsid w:val="00025C04"/>
    <w:rsid w:val="00025FA7"/>
    <w:rsid w:val="000260D8"/>
    <w:rsid w:val="00026355"/>
    <w:rsid w:val="000263BD"/>
    <w:rsid w:val="000264EA"/>
    <w:rsid w:val="0002688D"/>
    <w:rsid w:val="00026B84"/>
    <w:rsid w:val="00026E75"/>
    <w:rsid w:val="00026FD3"/>
    <w:rsid w:val="000270F4"/>
    <w:rsid w:val="00027255"/>
    <w:rsid w:val="000272C7"/>
    <w:rsid w:val="0002733D"/>
    <w:rsid w:val="000274CB"/>
    <w:rsid w:val="0002752A"/>
    <w:rsid w:val="0002770B"/>
    <w:rsid w:val="0002799C"/>
    <w:rsid w:val="00027A0F"/>
    <w:rsid w:val="00027CA1"/>
    <w:rsid w:val="00027D88"/>
    <w:rsid w:val="00027E0F"/>
    <w:rsid w:val="00027F63"/>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FC2"/>
    <w:rsid w:val="00032065"/>
    <w:rsid w:val="000321E5"/>
    <w:rsid w:val="00032279"/>
    <w:rsid w:val="0003232A"/>
    <w:rsid w:val="0003274B"/>
    <w:rsid w:val="0003283F"/>
    <w:rsid w:val="00032921"/>
    <w:rsid w:val="0003296F"/>
    <w:rsid w:val="000329E9"/>
    <w:rsid w:val="00032D2B"/>
    <w:rsid w:val="00032EBA"/>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71"/>
    <w:rsid w:val="00042E74"/>
    <w:rsid w:val="00042FD7"/>
    <w:rsid w:val="00043167"/>
    <w:rsid w:val="0004326C"/>
    <w:rsid w:val="000433B1"/>
    <w:rsid w:val="0004351C"/>
    <w:rsid w:val="0004357C"/>
    <w:rsid w:val="00043639"/>
    <w:rsid w:val="00043686"/>
    <w:rsid w:val="00043B7F"/>
    <w:rsid w:val="00043C73"/>
    <w:rsid w:val="00043CB5"/>
    <w:rsid w:val="00043CFB"/>
    <w:rsid w:val="000443DA"/>
    <w:rsid w:val="0004444F"/>
    <w:rsid w:val="00044867"/>
    <w:rsid w:val="000448D1"/>
    <w:rsid w:val="00044B0F"/>
    <w:rsid w:val="00044BE1"/>
    <w:rsid w:val="00044EE8"/>
    <w:rsid w:val="0004505C"/>
    <w:rsid w:val="000450F1"/>
    <w:rsid w:val="00045479"/>
    <w:rsid w:val="00045507"/>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319"/>
    <w:rsid w:val="00053643"/>
    <w:rsid w:val="000538B6"/>
    <w:rsid w:val="000539C0"/>
    <w:rsid w:val="00053BCF"/>
    <w:rsid w:val="00053F26"/>
    <w:rsid w:val="00054332"/>
    <w:rsid w:val="0005452E"/>
    <w:rsid w:val="000547D8"/>
    <w:rsid w:val="000548F1"/>
    <w:rsid w:val="00054BA2"/>
    <w:rsid w:val="00054D0B"/>
    <w:rsid w:val="00054DBB"/>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3F"/>
    <w:rsid w:val="00056CB4"/>
    <w:rsid w:val="00056D22"/>
    <w:rsid w:val="00057168"/>
    <w:rsid w:val="00057296"/>
    <w:rsid w:val="000573AE"/>
    <w:rsid w:val="00057468"/>
    <w:rsid w:val="0005792C"/>
    <w:rsid w:val="000579B9"/>
    <w:rsid w:val="00057B2D"/>
    <w:rsid w:val="000600AC"/>
    <w:rsid w:val="00060213"/>
    <w:rsid w:val="000605AF"/>
    <w:rsid w:val="000607A3"/>
    <w:rsid w:val="0006086C"/>
    <w:rsid w:val="00060AA3"/>
    <w:rsid w:val="00060C8C"/>
    <w:rsid w:val="00061492"/>
    <w:rsid w:val="00061751"/>
    <w:rsid w:val="00061858"/>
    <w:rsid w:val="00061B91"/>
    <w:rsid w:val="00061CF6"/>
    <w:rsid w:val="00061E91"/>
    <w:rsid w:val="00061EAA"/>
    <w:rsid w:val="00061EDA"/>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880"/>
    <w:rsid w:val="00066A63"/>
    <w:rsid w:val="00066AA2"/>
    <w:rsid w:val="00066B4F"/>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AE"/>
    <w:rsid w:val="00070955"/>
    <w:rsid w:val="00070BAC"/>
    <w:rsid w:val="00070E23"/>
    <w:rsid w:val="00070F53"/>
    <w:rsid w:val="00070F84"/>
    <w:rsid w:val="000711E2"/>
    <w:rsid w:val="00071220"/>
    <w:rsid w:val="0007122A"/>
    <w:rsid w:val="0007124C"/>
    <w:rsid w:val="00071323"/>
    <w:rsid w:val="000714E6"/>
    <w:rsid w:val="000716BF"/>
    <w:rsid w:val="000719BE"/>
    <w:rsid w:val="00071C1F"/>
    <w:rsid w:val="00072128"/>
    <w:rsid w:val="00072280"/>
    <w:rsid w:val="00072571"/>
    <w:rsid w:val="00072588"/>
    <w:rsid w:val="00072878"/>
    <w:rsid w:val="000728A5"/>
    <w:rsid w:val="000728B8"/>
    <w:rsid w:val="00072BB2"/>
    <w:rsid w:val="00072D91"/>
    <w:rsid w:val="00072E62"/>
    <w:rsid w:val="00073113"/>
    <w:rsid w:val="0007316D"/>
    <w:rsid w:val="000731F3"/>
    <w:rsid w:val="0007343E"/>
    <w:rsid w:val="000737F3"/>
    <w:rsid w:val="00073955"/>
    <w:rsid w:val="000739AB"/>
    <w:rsid w:val="00073A32"/>
    <w:rsid w:val="00073BC4"/>
    <w:rsid w:val="00073C56"/>
    <w:rsid w:val="00073E18"/>
    <w:rsid w:val="00073F58"/>
    <w:rsid w:val="00073FF9"/>
    <w:rsid w:val="00074165"/>
    <w:rsid w:val="0007470A"/>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AD6"/>
    <w:rsid w:val="00077C0E"/>
    <w:rsid w:val="00077DEA"/>
    <w:rsid w:val="00077E6F"/>
    <w:rsid w:val="00077FCC"/>
    <w:rsid w:val="0008014A"/>
    <w:rsid w:val="0008016B"/>
    <w:rsid w:val="000801C9"/>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6159"/>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617"/>
    <w:rsid w:val="00090817"/>
    <w:rsid w:val="000908CE"/>
    <w:rsid w:val="0009099D"/>
    <w:rsid w:val="00090A5F"/>
    <w:rsid w:val="00090AA8"/>
    <w:rsid w:val="00090B70"/>
    <w:rsid w:val="00090EC2"/>
    <w:rsid w:val="000911EC"/>
    <w:rsid w:val="0009147E"/>
    <w:rsid w:val="0009148B"/>
    <w:rsid w:val="000915CB"/>
    <w:rsid w:val="00091657"/>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25"/>
    <w:rsid w:val="000A084E"/>
    <w:rsid w:val="000A08AD"/>
    <w:rsid w:val="000A0B9C"/>
    <w:rsid w:val="000A0C32"/>
    <w:rsid w:val="000A0E2B"/>
    <w:rsid w:val="000A0F61"/>
    <w:rsid w:val="000A115F"/>
    <w:rsid w:val="000A11C5"/>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D93"/>
    <w:rsid w:val="000A2DD8"/>
    <w:rsid w:val="000A2FD2"/>
    <w:rsid w:val="000A3122"/>
    <w:rsid w:val="000A32CC"/>
    <w:rsid w:val="000A3305"/>
    <w:rsid w:val="000A3382"/>
    <w:rsid w:val="000A356A"/>
    <w:rsid w:val="000A3867"/>
    <w:rsid w:val="000A3A63"/>
    <w:rsid w:val="000A3BF1"/>
    <w:rsid w:val="000A3C8B"/>
    <w:rsid w:val="000A3C9C"/>
    <w:rsid w:val="000A3CE1"/>
    <w:rsid w:val="000A3D5F"/>
    <w:rsid w:val="000A3F43"/>
    <w:rsid w:val="000A4256"/>
    <w:rsid w:val="000A43A0"/>
    <w:rsid w:val="000A440C"/>
    <w:rsid w:val="000A48DC"/>
    <w:rsid w:val="000A4D77"/>
    <w:rsid w:val="000A4D87"/>
    <w:rsid w:val="000A4DEA"/>
    <w:rsid w:val="000A4F86"/>
    <w:rsid w:val="000A53B2"/>
    <w:rsid w:val="000A5485"/>
    <w:rsid w:val="000A5490"/>
    <w:rsid w:val="000A5B11"/>
    <w:rsid w:val="000A5CA7"/>
    <w:rsid w:val="000A5DB4"/>
    <w:rsid w:val="000A5E7B"/>
    <w:rsid w:val="000A6183"/>
    <w:rsid w:val="000A61AE"/>
    <w:rsid w:val="000A6591"/>
    <w:rsid w:val="000A6832"/>
    <w:rsid w:val="000A6904"/>
    <w:rsid w:val="000A6A1F"/>
    <w:rsid w:val="000A6A31"/>
    <w:rsid w:val="000A6B24"/>
    <w:rsid w:val="000A6B39"/>
    <w:rsid w:val="000A6D04"/>
    <w:rsid w:val="000A6D4A"/>
    <w:rsid w:val="000A6EFE"/>
    <w:rsid w:val="000A6F24"/>
    <w:rsid w:val="000A7061"/>
    <w:rsid w:val="000A7095"/>
    <w:rsid w:val="000A7412"/>
    <w:rsid w:val="000A768A"/>
    <w:rsid w:val="000A76FE"/>
    <w:rsid w:val="000A78C4"/>
    <w:rsid w:val="000A7956"/>
    <w:rsid w:val="000A7B2D"/>
    <w:rsid w:val="000A7E4D"/>
    <w:rsid w:val="000A7EA9"/>
    <w:rsid w:val="000A7EFA"/>
    <w:rsid w:val="000A7F4A"/>
    <w:rsid w:val="000B017C"/>
    <w:rsid w:val="000B02C4"/>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1B1"/>
    <w:rsid w:val="000B21E1"/>
    <w:rsid w:val="000B22D8"/>
    <w:rsid w:val="000B2440"/>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F85"/>
    <w:rsid w:val="000B7FEE"/>
    <w:rsid w:val="000C00DD"/>
    <w:rsid w:val="000C02E9"/>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90C"/>
    <w:rsid w:val="000C4990"/>
    <w:rsid w:val="000C4A70"/>
    <w:rsid w:val="000C4B20"/>
    <w:rsid w:val="000C4B9E"/>
    <w:rsid w:val="000C4D02"/>
    <w:rsid w:val="000C5069"/>
    <w:rsid w:val="000C5172"/>
    <w:rsid w:val="000C518F"/>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B09"/>
    <w:rsid w:val="000C7D67"/>
    <w:rsid w:val="000C7D8E"/>
    <w:rsid w:val="000C7F38"/>
    <w:rsid w:val="000C7F3E"/>
    <w:rsid w:val="000D013C"/>
    <w:rsid w:val="000D062E"/>
    <w:rsid w:val="000D06A6"/>
    <w:rsid w:val="000D08BF"/>
    <w:rsid w:val="000D08FB"/>
    <w:rsid w:val="000D0B7A"/>
    <w:rsid w:val="000D0FEC"/>
    <w:rsid w:val="000D1180"/>
    <w:rsid w:val="000D131A"/>
    <w:rsid w:val="000D149F"/>
    <w:rsid w:val="000D15D9"/>
    <w:rsid w:val="000D1784"/>
    <w:rsid w:val="000D1849"/>
    <w:rsid w:val="000D1AE4"/>
    <w:rsid w:val="000D2466"/>
    <w:rsid w:val="000D2714"/>
    <w:rsid w:val="000D29F7"/>
    <w:rsid w:val="000D2A06"/>
    <w:rsid w:val="000D2B06"/>
    <w:rsid w:val="000D2E0C"/>
    <w:rsid w:val="000D35CD"/>
    <w:rsid w:val="000D36B2"/>
    <w:rsid w:val="000D3780"/>
    <w:rsid w:val="000D37BB"/>
    <w:rsid w:val="000D3871"/>
    <w:rsid w:val="000D3917"/>
    <w:rsid w:val="000D3947"/>
    <w:rsid w:val="000D3ACC"/>
    <w:rsid w:val="000D3BC6"/>
    <w:rsid w:val="000D3E55"/>
    <w:rsid w:val="000D3FD4"/>
    <w:rsid w:val="000D3FDA"/>
    <w:rsid w:val="000D43A2"/>
    <w:rsid w:val="000D43DC"/>
    <w:rsid w:val="000D43FE"/>
    <w:rsid w:val="000D443A"/>
    <w:rsid w:val="000D44D7"/>
    <w:rsid w:val="000D4654"/>
    <w:rsid w:val="000D483C"/>
    <w:rsid w:val="000D48D8"/>
    <w:rsid w:val="000D48FB"/>
    <w:rsid w:val="000D4C0E"/>
    <w:rsid w:val="000D4CDE"/>
    <w:rsid w:val="000D4DB1"/>
    <w:rsid w:val="000D4ED2"/>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9D3"/>
    <w:rsid w:val="000E0BCC"/>
    <w:rsid w:val="000E0F91"/>
    <w:rsid w:val="000E0FD4"/>
    <w:rsid w:val="000E10D1"/>
    <w:rsid w:val="000E11FC"/>
    <w:rsid w:val="000E1339"/>
    <w:rsid w:val="000E14A1"/>
    <w:rsid w:val="000E172E"/>
    <w:rsid w:val="000E17FC"/>
    <w:rsid w:val="000E1940"/>
    <w:rsid w:val="000E1B42"/>
    <w:rsid w:val="000E1CBB"/>
    <w:rsid w:val="000E1DD8"/>
    <w:rsid w:val="000E1E53"/>
    <w:rsid w:val="000E1FAC"/>
    <w:rsid w:val="000E20A4"/>
    <w:rsid w:val="000E20C9"/>
    <w:rsid w:val="000E2102"/>
    <w:rsid w:val="000E2163"/>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776"/>
    <w:rsid w:val="000E491B"/>
    <w:rsid w:val="000E4D87"/>
    <w:rsid w:val="000E4DBA"/>
    <w:rsid w:val="000E4E9F"/>
    <w:rsid w:val="000E52BF"/>
    <w:rsid w:val="000E52DD"/>
    <w:rsid w:val="000E558C"/>
    <w:rsid w:val="000E5675"/>
    <w:rsid w:val="000E57A3"/>
    <w:rsid w:val="000E5836"/>
    <w:rsid w:val="000E58A0"/>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CAA"/>
    <w:rsid w:val="000E7E81"/>
    <w:rsid w:val="000E7ED7"/>
    <w:rsid w:val="000F0126"/>
    <w:rsid w:val="000F0188"/>
    <w:rsid w:val="000F0668"/>
    <w:rsid w:val="000F077F"/>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E9"/>
    <w:rsid w:val="000F2CDC"/>
    <w:rsid w:val="000F2D9B"/>
    <w:rsid w:val="000F2E43"/>
    <w:rsid w:val="000F3197"/>
    <w:rsid w:val="000F3253"/>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807"/>
    <w:rsid w:val="000F48F6"/>
    <w:rsid w:val="000F4AD9"/>
    <w:rsid w:val="000F4D7F"/>
    <w:rsid w:val="000F4E2B"/>
    <w:rsid w:val="000F4EF8"/>
    <w:rsid w:val="000F565F"/>
    <w:rsid w:val="000F572E"/>
    <w:rsid w:val="000F582A"/>
    <w:rsid w:val="000F5984"/>
    <w:rsid w:val="000F5A0D"/>
    <w:rsid w:val="000F5D76"/>
    <w:rsid w:val="000F5D96"/>
    <w:rsid w:val="000F5E4B"/>
    <w:rsid w:val="000F5E51"/>
    <w:rsid w:val="000F5EB9"/>
    <w:rsid w:val="000F6176"/>
    <w:rsid w:val="000F6250"/>
    <w:rsid w:val="000F63A8"/>
    <w:rsid w:val="000F645D"/>
    <w:rsid w:val="000F661E"/>
    <w:rsid w:val="000F66FA"/>
    <w:rsid w:val="000F6BA2"/>
    <w:rsid w:val="000F6BB6"/>
    <w:rsid w:val="000F6E49"/>
    <w:rsid w:val="000F7098"/>
    <w:rsid w:val="000F70A9"/>
    <w:rsid w:val="000F72A4"/>
    <w:rsid w:val="000F733F"/>
    <w:rsid w:val="000F741B"/>
    <w:rsid w:val="000F7632"/>
    <w:rsid w:val="000F7730"/>
    <w:rsid w:val="000F79C3"/>
    <w:rsid w:val="000F7B58"/>
    <w:rsid w:val="000F7C1E"/>
    <w:rsid w:val="000F7CAC"/>
    <w:rsid w:val="000F7D6F"/>
    <w:rsid w:val="000F7FD8"/>
    <w:rsid w:val="0010011B"/>
    <w:rsid w:val="00100318"/>
    <w:rsid w:val="0010084C"/>
    <w:rsid w:val="0010094C"/>
    <w:rsid w:val="001009CE"/>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E5E"/>
    <w:rsid w:val="00101EDA"/>
    <w:rsid w:val="00101F67"/>
    <w:rsid w:val="0010216C"/>
    <w:rsid w:val="0010254F"/>
    <w:rsid w:val="0010264D"/>
    <w:rsid w:val="001027B9"/>
    <w:rsid w:val="00102E6C"/>
    <w:rsid w:val="00102F4C"/>
    <w:rsid w:val="00102F7A"/>
    <w:rsid w:val="00102FCC"/>
    <w:rsid w:val="00103018"/>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4A6"/>
    <w:rsid w:val="001147D5"/>
    <w:rsid w:val="00114814"/>
    <w:rsid w:val="0011493C"/>
    <w:rsid w:val="00114ADB"/>
    <w:rsid w:val="00114C7E"/>
    <w:rsid w:val="00114D54"/>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525"/>
    <w:rsid w:val="00117807"/>
    <w:rsid w:val="001178D7"/>
    <w:rsid w:val="001179DF"/>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12E0"/>
    <w:rsid w:val="00131327"/>
    <w:rsid w:val="001313DA"/>
    <w:rsid w:val="00131535"/>
    <w:rsid w:val="00131591"/>
    <w:rsid w:val="001317C7"/>
    <w:rsid w:val="0013188F"/>
    <w:rsid w:val="001318AD"/>
    <w:rsid w:val="001318CD"/>
    <w:rsid w:val="00131A34"/>
    <w:rsid w:val="00131D6D"/>
    <w:rsid w:val="00131E6D"/>
    <w:rsid w:val="00132099"/>
    <w:rsid w:val="001321EB"/>
    <w:rsid w:val="00132473"/>
    <w:rsid w:val="001324AA"/>
    <w:rsid w:val="00132506"/>
    <w:rsid w:val="00132586"/>
    <w:rsid w:val="001327AC"/>
    <w:rsid w:val="001328D9"/>
    <w:rsid w:val="00132A25"/>
    <w:rsid w:val="00132AE3"/>
    <w:rsid w:val="00132D8B"/>
    <w:rsid w:val="00132FF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FC8"/>
    <w:rsid w:val="00135FD3"/>
    <w:rsid w:val="00136227"/>
    <w:rsid w:val="001363DA"/>
    <w:rsid w:val="001366AF"/>
    <w:rsid w:val="001366CE"/>
    <w:rsid w:val="001367E5"/>
    <w:rsid w:val="00136835"/>
    <w:rsid w:val="00136945"/>
    <w:rsid w:val="001369FF"/>
    <w:rsid w:val="00136A84"/>
    <w:rsid w:val="00136AD8"/>
    <w:rsid w:val="00136BD2"/>
    <w:rsid w:val="00136D45"/>
    <w:rsid w:val="001373E2"/>
    <w:rsid w:val="00137440"/>
    <w:rsid w:val="001376AE"/>
    <w:rsid w:val="0013782A"/>
    <w:rsid w:val="00137901"/>
    <w:rsid w:val="00137AC4"/>
    <w:rsid w:val="00137C3C"/>
    <w:rsid w:val="00137D54"/>
    <w:rsid w:val="00137E2A"/>
    <w:rsid w:val="001401DB"/>
    <w:rsid w:val="0014048E"/>
    <w:rsid w:val="001405CD"/>
    <w:rsid w:val="00140672"/>
    <w:rsid w:val="00140673"/>
    <w:rsid w:val="0014084A"/>
    <w:rsid w:val="00140B9D"/>
    <w:rsid w:val="00140E13"/>
    <w:rsid w:val="00140E88"/>
    <w:rsid w:val="00140FA7"/>
    <w:rsid w:val="00140FBB"/>
    <w:rsid w:val="0014127B"/>
    <w:rsid w:val="00141353"/>
    <w:rsid w:val="001413AB"/>
    <w:rsid w:val="0014162A"/>
    <w:rsid w:val="00141658"/>
    <w:rsid w:val="00141864"/>
    <w:rsid w:val="001418D7"/>
    <w:rsid w:val="00141D89"/>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BEE"/>
    <w:rsid w:val="00143D0C"/>
    <w:rsid w:val="00143E83"/>
    <w:rsid w:val="001440FD"/>
    <w:rsid w:val="001441B2"/>
    <w:rsid w:val="0014431C"/>
    <w:rsid w:val="001444C0"/>
    <w:rsid w:val="00144664"/>
    <w:rsid w:val="001448D5"/>
    <w:rsid w:val="00144990"/>
    <w:rsid w:val="00144A2F"/>
    <w:rsid w:val="00145122"/>
    <w:rsid w:val="00145235"/>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60B"/>
    <w:rsid w:val="00150656"/>
    <w:rsid w:val="00150686"/>
    <w:rsid w:val="001507ED"/>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6B9"/>
    <w:rsid w:val="00153AC6"/>
    <w:rsid w:val="00153B02"/>
    <w:rsid w:val="001540BD"/>
    <w:rsid w:val="001540D6"/>
    <w:rsid w:val="001544BC"/>
    <w:rsid w:val="001544C0"/>
    <w:rsid w:val="0015483E"/>
    <w:rsid w:val="00154AAA"/>
    <w:rsid w:val="00154ADB"/>
    <w:rsid w:val="00154BE4"/>
    <w:rsid w:val="00154DA7"/>
    <w:rsid w:val="00154E75"/>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1ED"/>
    <w:rsid w:val="0015729B"/>
    <w:rsid w:val="001572A5"/>
    <w:rsid w:val="0015738C"/>
    <w:rsid w:val="00157493"/>
    <w:rsid w:val="00157638"/>
    <w:rsid w:val="0015765B"/>
    <w:rsid w:val="001576D5"/>
    <w:rsid w:val="0015771A"/>
    <w:rsid w:val="001578C6"/>
    <w:rsid w:val="00157AA7"/>
    <w:rsid w:val="00157ACC"/>
    <w:rsid w:val="00157BA9"/>
    <w:rsid w:val="00157BD0"/>
    <w:rsid w:val="00157C7C"/>
    <w:rsid w:val="00157DF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D3C"/>
    <w:rsid w:val="00162DA4"/>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4145"/>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D5"/>
    <w:rsid w:val="00172B60"/>
    <w:rsid w:val="00172C17"/>
    <w:rsid w:val="00172CA3"/>
    <w:rsid w:val="00172D23"/>
    <w:rsid w:val="00172F00"/>
    <w:rsid w:val="00172F96"/>
    <w:rsid w:val="001732B8"/>
    <w:rsid w:val="001732DE"/>
    <w:rsid w:val="0017350D"/>
    <w:rsid w:val="00173541"/>
    <w:rsid w:val="001735A3"/>
    <w:rsid w:val="001735D4"/>
    <w:rsid w:val="001736ED"/>
    <w:rsid w:val="00173743"/>
    <w:rsid w:val="00173992"/>
    <w:rsid w:val="00173B01"/>
    <w:rsid w:val="00173CFF"/>
    <w:rsid w:val="00173E8E"/>
    <w:rsid w:val="00173F02"/>
    <w:rsid w:val="00173F53"/>
    <w:rsid w:val="00173FC3"/>
    <w:rsid w:val="0017428B"/>
    <w:rsid w:val="00174650"/>
    <w:rsid w:val="00174781"/>
    <w:rsid w:val="00174814"/>
    <w:rsid w:val="001748C2"/>
    <w:rsid w:val="001749A1"/>
    <w:rsid w:val="00174A63"/>
    <w:rsid w:val="00174D3F"/>
    <w:rsid w:val="00174E7A"/>
    <w:rsid w:val="00175364"/>
    <w:rsid w:val="00175676"/>
    <w:rsid w:val="0017571E"/>
    <w:rsid w:val="001757E4"/>
    <w:rsid w:val="00175833"/>
    <w:rsid w:val="001759E7"/>
    <w:rsid w:val="00175FBB"/>
    <w:rsid w:val="00176083"/>
    <w:rsid w:val="00176154"/>
    <w:rsid w:val="0017628C"/>
    <w:rsid w:val="00176615"/>
    <w:rsid w:val="001766B3"/>
    <w:rsid w:val="0017675C"/>
    <w:rsid w:val="001768A7"/>
    <w:rsid w:val="00176E2C"/>
    <w:rsid w:val="00176E9F"/>
    <w:rsid w:val="00176FBE"/>
    <w:rsid w:val="001771A3"/>
    <w:rsid w:val="001774BD"/>
    <w:rsid w:val="00177874"/>
    <w:rsid w:val="0017797E"/>
    <w:rsid w:val="00177C14"/>
    <w:rsid w:val="00177C68"/>
    <w:rsid w:val="00177C91"/>
    <w:rsid w:val="00177E7A"/>
    <w:rsid w:val="00177EB6"/>
    <w:rsid w:val="00177EBF"/>
    <w:rsid w:val="00177EF3"/>
    <w:rsid w:val="0018000B"/>
    <w:rsid w:val="0018007E"/>
    <w:rsid w:val="00180135"/>
    <w:rsid w:val="00180376"/>
    <w:rsid w:val="00180662"/>
    <w:rsid w:val="001806A9"/>
    <w:rsid w:val="001808E2"/>
    <w:rsid w:val="00180B10"/>
    <w:rsid w:val="00180BC6"/>
    <w:rsid w:val="00180C9B"/>
    <w:rsid w:val="00180DAD"/>
    <w:rsid w:val="00180E9E"/>
    <w:rsid w:val="00180FCF"/>
    <w:rsid w:val="0018142C"/>
    <w:rsid w:val="001814E5"/>
    <w:rsid w:val="00181585"/>
    <w:rsid w:val="001815CE"/>
    <w:rsid w:val="001819A3"/>
    <w:rsid w:val="00181A9A"/>
    <w:rsid w:val="00181C0C"/>
    <w:rsid w:val="00181CF5"/>
    <w:rsid w:val="00181DAF"/>
    <w:rsid w:val="00181E59"/>
    <w:rsid w:val="00181E90"/>
    <w:rsid w:val="0018248F"/>
    <w:rsid w:val="00182529"/>
    <w:rsid w:val="00182600"/>
    <w:rsid w:val="0018269F"/>
    <w:rsid w:val="0018284A"/>
    <w:rsid w:val="001828A4"/>
    <w:rsid w:val="001828F3"/>
    <w:rsid w:val="0018290D"/>
    <w:rsid w:val="00182B21"/>
    <w:rsid w:val="00182C46"/>
    <w:rsid w:val="00182E39"/>
    <w:rsid w:val="00183018"/>
    <w:rsid w:val="001830DC"/>
    <w:rsid w:val="001833B3"/>
    <w:rsid w:val="001833E3"/>
    <w:rsid w:val="0018345B"/>
    <w:rsid w:val="001834AC"/>
    <w:rsid w:val="0018353C"/>
    <w:rsid w:val="001835C2"/>
    <w:rsid w:val="00183657"/>
    <w:rsid w:val="0018396D"/>
    <w:rsid w:val="00183ACF"/>
    <w:rsid w:val="00183BEA"/>
    <w:rsid w:val="00183C8D"/>
    <w:rsid w:val="00183E4E"/>
    <w:rsid w:val="00183F06"/>
    <w:rsid w:val="0018419E"/>
    <w:rsid w:val="00184306"/>
    <w:rsid w:val="0018463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954"/>
    <w:rsid w:val="0018599A"/>
    <w:rsid w:val="00185C8F"/>
    <w:rsid w:val="00185E79"/>
    <w:rsid w:val="001862F8"/>
    <w:rsid w:val="0018631C"/>
    <w:rsid w:val="00186397"/>
    <w:rsid w:val="00186479"/>
    <w:rsid w:val="00186554"/>
    <w:rsid w:val="001865C7"/>
    <w:rsid w:val="001865E1"/>
    <w:rsid w:val="00186607"/>
    <w:rsid w:val="001866B2"/>
    <w:rsid w:val="001869E8"/>
    <w:rsid w:val="001869F4"/>
    <w:rsid w:val="00186A5A"/>
    <w:rsid w:val="00186B6F"/>
    <w:rsid w:val="00186E25"/>
    <w:rsid w:val="00186E85"/>
    <w:rsid w:val="00187042"/>
    <w:rsid w:val="00187116"/>
    <w:rsid w:val="00187297"/>
    <w:rsid w:val="00187430"/>
    <w:rsid w:val="001874F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627"/>
    <w:rsid w:val="001927C9"/>
    <w:rsid w:val="0019294D"/>
    <w:rsid w:val="001929ED"/>
    <w:rsid w:val="00192E3E"/>
    <w:rsid w:val="00192E5A"/>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301"/>
    <w:rsid w:val="0019669D"/>
    <w:rsid w:val="00196776"/>
    <w:rsid w:val="0019687B"/>
    <w:rsid w:val="00196B98"/>
    <w:rsid w:val="00196BB4"/>
    <w:rsid w:val="00196BD9"/>
    <w:rsid w:val="00196C7C"/>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EB"/>
    <w:rsid w:val="001A080B"/>
    <w:rsid w:val="001A0833"/>
    <w:rsid w:val="001A0B94"/>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DE"/>
    <w:rsid w:val="001A6B91"/>
    <w:rsid w:val="001A6E43"/>
    <w:rsid w:val="001A6E8D"/>
    <w:rsid w:val="001A6EB0"/>
    <w:rsid w:val="001A7220"/>
    <w:rsid w:val="001A73D2"/>
    <w:rsid w:val="001A7776"/>
    <w:rsid w:val="001A794C"/>
    <w:rsid w:val="001A7B44"/>
    <w:rsid w:val="001A7B49"/>
    <w:rsid w:val="001A7DE4"/>
    <w:rsid w:val="001A7E92"/>
    <w:rsid w:val="001B016C"/>
    <w:rsid w:val="001B04B4"/>
    <w:rsid w:val="001B04C2"/>
    <w:rsid w:val="001B06AE"/>
    <w:rsid w:val="001B0743"/>
    <w:rsid w:val="001B0B5A"/>
    <w:rsid w:val="001B10CA"/>
    <w:rsid w:val="001B1127"/>
    <w:rsid w:val="001B11A7"/>
    <w:rsid w:val="001B1247"/>
    <w:rsid w:val="001B1441"/>
    <w:rsid w:val="001B1588"/>
    <w:rsid w:val="001B18FA"/>
    <w:rsid w:val="001B1D2B"/>
    <w:rsid w:val="001B1DEF"/>
    <w:rsid w:val="001B2117"/>
    <w:rsid w:val="001B2122"/>
    <w:rsid w:val="001B27A6"/>
    <w:rsid w:val="001B286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9D"/>
    <w:rsid w:val="001B5E55"/>
    <w:rsid w:val="001B6172"/>
    <w:rsid w:val="001B6200"/>
    <w:rsid w:val="001B62B6"/>
    <w:rsid w:val="001B655A"/>
    <w:rsid w:val="001B65A0"/>
    <w:rsid w:val="001B679B"/>
    <w:rsid w:val="001B67E7"/>
    <w:rsid w:val="001B69A2"/>
    <w:rsid w:val="001B69B1"/>
    <w:rsid w:val="001B6A12"/>
    <w:rsid w:val="001B6A93"/>
    <w:rsid w:val="001B6F0B"/>
    <w:rsid w:val="001B723D"/>
    <w:rsid w:val="001B7251"/>
    <w:rsid w:val="001B74E3"/>
    <w:rsid w:val="001B74E9"/>
    <w:rsid w:val="001B7539"/>
    <w:rsid w:val="001B773F"/>
    <w:rsid w:val="001B7760"/>
    <w:rsid w:val="001B7928"/>
    <w:rsid w:val="001B7C13"/>
    <w:rsid w:val="001C02C2"/>
    <w:rsid w:val="001C0605"/>
    <w:rsid w:val="001C0686"/>
    <w:rsid w:val="001C06E0"/>
    <w:rsid w:val="001C0980"/>
    <w:rsid w:val="001C09DA"/>
    <w:rsid w:val="001C0A33"/>
    <w:rsid w:val="001C0BC4"/>
    <w:rsid w:val="001C0D41"/>
    <w:rsid w:val="001C0DA4"/>
    <w:rsid w:val="001C1544"/>
    <w:rsid w:val="001C157E"/>
    <w:rsid w:val="001C1C19"/>
    <w:rsid w:val="001C1CF5"/>
    <w:rsid w:val="001C1DBB"/>
    <w:rsid w:val="001C1E3D"/>
    <w:rsid w:val="001C1EAD"/>
    <w:rsid w:val="001C245B"/>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AA"/>
    <w:rsid w:val="001C5238"/>
    <w:rsid w:val="001C53BD"/>
    <w:rsid w:val="001C5A6F"/>
    <w:rsid w:val="001C5D59"/>
    <w:rsid w:val="001C5E5A"/>
    <w:rsid w:val="001C5F6B"/>
    <w:rsid w:val="001C5FB0"/>
    <w:rsid w:val="001C5FCA"/>
    <w:rsid w:val="001C6544"/>
    <w:rsid w:val="001C65A0"/>
    <w:rsid w:val="001C6AC4"/>
    <w:rsid w:val="001C6B5C"/>
    <w:rsid w:val="001C6E56"/>
    <w:rsid w:val="001C70C1"/>
    <w:rsid w:val="001C74B0"/>
    <w:rsid w:val="001C793E"/>
    <w:rsid w:val="001C7C12"/>
    <w:rsid w:val="001C7E2B"/>
    <w:rsid w:val="001C7F7C"/>
    <w:rsid w:val="001D024A"/>
    <w:rsid w:val="001D02B8"/>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E55"/>
    <w:rsid w:val="001D1FDC"/>
    <w:rsid w:val="001D256E"/>
    <w:rsid w:val="001D2909"/>
    <w:rsid w:val="001D29E5"/>
    <w:rsid w:val="001D2AD3"/>
    <w:rsid w:val="001D2D72"/>
    <w:rsid w:val="001D2EFA"/>
    <w:rsid w:val="001D2EFF"/>
    <w:rsid w:val="001D2FAA"/>
    <w:rsid w:val="001D3355"/>
    <w:rsid w:val="001D335F"/>
    <w:rsid w:val="001D348A"/>
    <w:rsid w:val="001D3772"/>
    <w:rsid w:val="001D37A5"/>
    <w:rsid w:val="001D3862"/>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40A"/>
    <w:rsid w:val="001D562A"/>
    <w:rsid w:val="001D56B1"/>
    <w:rsid w:val="001D56E5"/>
    <w:rsid w:val="001D58D2"/>
    <w:rsid w:val="001D5C2B"/>
    <w:rsid w:val="001D5C84"/>
    <w:rsid w:val="001D5DB6"/>
    <w:rsid w:val="001D5DF5"/>
    <w:rsid w:val="001D5FFF"/>
    <w:rsid w:val="001D600E"/>
    <w:rsid w:val="001D609C"/>
    <w:rsid w:val="001D627B"/>
    <w:rsid w:val="001D62F4"/>
    <w:rsid w:val="001D631F"/>
    <w:rsid w:val="001D6638"/>
    <w:rsid w:val="001D6B6F"/>
    <w:rsid w:val="001D6F5D"/>
    <w:rsid w:val="001D7067"/>
    <w:rsid w:val="001D7209"/>
    <w:rsid w:val="001D7395"/>
    <w:rsid w:val="001D757A"/>
    <w:rsid w:val="001D7612"/>
    <w:rsid w:val="001D7683"/>
    <w:rsid w:val="001D76F3"/>
    <w:rsid w:val="001D77FF"/>
    <w:rsid w:val="001D787D"/>
    <w:rsid w:val="001D7960"/>
    <w:rsid w:val="001D7B64"/>
    <w:rsid w:val="001D7BD8"/>
    <w:rsid w:val="001D7C89"/>
    <w:rsid w:val="001E027C"/>
    <w:rsid w:val="001E02CF"/>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940"/>
    <w:rsid w:val="001E394D"/>
    <w:rsid w:val="001E397E"/>
    <w:rsid w:val="001E3A9E"/>
    <w:rsid w:val="001E3B96"/>
    <w:rsid w:val="001E3D71"/>
    <w:rsid w:val="001E3EC4"/>
    <w:rsid w:val="001E3FB3"/>
    <w:rsid w:val="001E4085"/>
    <w:rsid w:val="001E41CA"/>
    <w:rsid w:val="001E435E"/>
    <w:rsid w:val="001E462D"/>
    <w:rsid w:val="001E470D"/>
    <w:rsid w:val="001E4BF6"/>
    <w:rsid w:val="001E4E09"/>
    <w:rsid w:val="001E5020"/>
    <w:rsid w:val="001E5029"/>
    <w:rsid w:val="001E5063"/>
    <w:rsid w:val="001E525F"/>
    <w:rsid w:val="001E5271"/>
    <w:rsid w:val="001E54DB"/>
    <w:rsid w:val="001E56A8"/>
    <w:rsid w:val="001E56CA"/>
    <w:rsid w:val="001E5865"/>
    <w:rsid w:val="001E58B4"/>
    <w:rsid w:val="001E58BC"/>
    <w:rsid w:val="001E599F"/>
    <w:rsid w:val="001E5A4E"/>
    <w:rsid w:val="001E5AD6"/>
    <w:rsid w:val="001E5D38"/>
    <w:rsid w:val="001E5E13"/>
    <w:rsid w:val="001E5FCE"/>
    <w:rsid w:val="001E6311"/>
    <w:rsid w:val="001E6426"/>
    <w:rsid w:val="001E65F1"/>
    <w:rsid w:val="001E67D7"/>
    <w:rsid w:val="001E6837"/>
    <w:rsid w:val="001E690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64E"/>
    <w:rsid w:val="001F365C"/>
    <w:rsid w:val="001F376B"/>
    <w:rsid w:val="001F38A7"/>
    <w:rsid w:val="001F3A0D"/>
    <w:rsid w:val="001F3A5A"/>
    <w:rsid w:val="001F3AE7"/>
    <w:rsid w:val="001F3C8E"/>
    <w:rsid w:val="001F3D50"/>
    <w:rsid w:val="001F3DC5"/>
    <w:rsid w:val="001F3E73"/>
    <w:rsid w:val="001F3F6C"/>
    <w:rsid w:val="001F402B"/>
    <w:rsid w:val="001F414B"/>
    <w:rsid w:val="001F4480"/>
    <w:rsid w:val="001F49D3"/>
    <w:rsid w:val="001F4A53"/>
    <w:rsid w:val="001F4A94"/>
    <w:rsid w:val="001F4D04"/>
    <w:rsid w:val="001F4E56"/>
    <w:rsid w:val="001F4F28"/>
    <w:rsid w:val="001F4F34"/>
    <w:rsid w:val="001F4F4F"/>
    <w:rsid w:val="001F5081"/>
    <w:rsid w:val="001F5AEF"/>
    <w:rsid w:val="001F5AFF"/>
    <w:rsid w:val="001F5B74"/>
    <w:rsid w:val="001F5BB6"/>
    <w:rsid w:val="001F5C9B"/>
    <w:rsid w:val="001F5F1C"/>
    <w:rsid w:val="001F5FA9"/>
    <w:rsid w:val="001F661E"/>
    <w:rsid w:val="001F6A67"/>
    <w:rsid w:val="001F6CAE"/>
    <w:rsid w:val="001F6FE7"/>
    <w:rsid w:val="001F721B"/>
    <w:rsid w:val="001F732B"/>
    <w:rsid w:val="001F738D"/>
    <w:rsid w:val="001F752C"/>
    <w:rsid w:val="001F762E"/>
    <w:rsid w:val="001F7913"/>
    <w:rsid w:val="001F7A29"/>
    <w:rsid w:val="001F7D00"/>
    <w:rsid w:val="001F7F18"/>
    <w:rsid w:val="002000CA"/>
    <w:rsid w:val="00200172"/>
    <w:rsid w:val="002004B0"/>
    <w:rsid w:val="00200692"/>
    <w:rsid w:val="002007CA"/>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E1A"/>
    <w:rsid w:val="00203FEE"/>
    <w:rsid w:val="002043C9"/>
    <w:rsid w:val="00204599"/>
    <w:rsid w:val="00204AA6"/>
    <w:rsid w:val="00204B2C"/>
    <w:rsid w:val="00204D10"/>
    <w:rsid w:val="00204ECF"/>
    <w:rsid w:val="00204F36"/>
    <w:rsid w:val="00204FDF"/>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EE5"/>
    <w:rsid w:val="00206F26"/>
    <w:rsid w:val="00206FE5"/>
    <w:rsid w:val="00206FFF"/>
    <w:rsid w:val="002076C4"/>
    <w:rsid w:val="002077ED"/>
    <w:rsid w:val="00207906"/>
    <w:rsid w:val="00207C42"/>
    <w:rsid w:val="00207F61"/>
    <w:rsid w:val="0021095B"/>
    <w:rsid w:val="00210B98"/>
    <w:rsid w:val="00210DCE"/>
    <w:rsid w:val="00210DEC"/>
    <w:rsid w:val="00210E43"/>
    <w:rsid w:val="00210F2F"/>
    <w:rsid w:val="0021134E"/>
    <w:rsid w:val="00211443"/>
    <w:rsid w:val="00211680"/>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A3F"/>
    <w:rsid w:val="00214ADB"/>
    <w:rsid w:val="00214CE5"/>
    <w:rsid w:val="00214E88"/>
    <w:rsid w:val="00214EB8"/>
    <w:rsid w:val="00214FA1"/>
    <w:rsid w:val="00215028"/>
    <w:rsid w:val="00215360"/>
    <w:rsid w:val="002153F8"/>
    <w:rsid w:val="00215540"/>
    <w:rsid w:val="0021563E"/>
    <w:rsid w:val="00215963"/>
    <w:rsid w:val="00215AB3"/>
    <w:rsid w:val="00215B92"/>
    <w:rsid w:val="00215CBB"/>
    <w:rsid w:val="00215CE4"/>
    <w:rsid w:val="00215FCD"/>
    <w:rsid w:val="0021607A"/>
    <w:rsid w:val="002163C5"/>
    <w:rsid w:val="002165CB"/>
    <w:rsid w:val="00216A09"/>
    <w:rsid w:val="00216C3C"/>
    <w:rsid w:val="00216DA6"/>
    <w:rsid w:val="00216EB2"/>
    <w:rsid w:val="00217050"/>
    <w:rsid w:val="002172D9"/>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CCB"/>
    <w:rsid w:val="00222D05"/>
    <w:rsid w:val="00222E39"/>
    <w:rsid w:val="00222F3C"/>
    <w:rsid w:val="00223045"/>
    <w:rsid w:val="002230C3"/>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62"/>
    <w:rsid w:val="00227331"/>
    <w:rsid w:val="002273BE"/>
    <w:rsid w:val="00227587"/>
    <w:rsid w:val="002277CB"/>
    <w:rsid w:val="0022781F"/>
    <w:rsid w:val="002279F2"/>
    <w:rsid w:val="00227B06"/>
    <w:rsid w:val="00227C6E"/>
    <w:rsid w:val="00227F32"/>
    <w:rsid w:val="00227F68"/>
    <w:rsid w:val="00227FC6"/>
    <w:rsid w:val="002301F5"/>
    <w:rsid w:val="002301F9"/>
    <w:rsid w:val="00230227"/>
    <w:rsid w:val="002302FA"/>
    <w:rsid w:val="002303D0"/>
    <w:rsid w:val="00230574"/>
    <w:rsid w:val="002305E5"/>
    <w:rsid w:val="002306EE"/>
    <w:rsid w:val="002307E7"/>
    <w:rsid w:val="00230808"/>
    <w:rsid w:val="00230869"/>
    <w:rsid w:val="00230BA8"/>
    <w:rsid w:val="00230CA9"/>
    <w:rsid w:val="00230CF1"/>
    <w:rsid w:val="00230FB0"/>
    <w:rsid w:val="00230FB6"/>
    <w:rsid w:val="00231324"/>
    <w:rsid w:val="002314D5"/>
    <w:rsid w:val="002318F3"/>
    <w:rsid w:val="00231939"/>
    <w:rsid w:val="00231AA2"/>
    <w:rsid w:val="00231B30"/>
    <w:rsid w:val="00231B45"/>
    <w:rsid w:val="00231B60"/>
    <w:rsid w:val="00231B78"/>
    <w:rsid w:val="00231E90"/>
    <w:rsid w:val="0023202F"/>
    <w:rsid w:val="00232417"/>
    <w:rsid w:val="002324D8"/>
    <w:rsid w:val="00232656"/>
    <w:rsid w:val="002326B8"/>
    <w:rsid w:val="00232DE5"/>
    <w:rsid w:val="00232E81"/>
    <w:rsid w:val="002332CB"/>
    <w:rsid w:val="002333A3"/>
    <w:rsid w:val="002334BB"/>
    <w:rsid w:val="002334FA"/>
    <w:rsid w:val="00233549"/>
    <w:rsid w:val="00233B2A"/>
    <w:rsid w:val="00233C44"/>
    <w:rsid w:val="00233C4B"/>
    <w:rsid w:val="00233CA5"/>
    <w:rsid w:val="002340B9"/>
    <w:rsid w:val="002344F7"/>
    <w:rsid w:val="0023469E"/>
    <w:rsid w:val="002347E0"/>
    <w:rsid w:val="002348DB"/>
    <w:rsid w:val="00234B61"/>
    <w:rsid w:val="00234DBD"/>
    <w:rsid w:val="00234E2C"/>
    <w:rsid w:val="0023500A"/>
    <w:rsid w:val="00235133"/>
    <w:rsid w:val="002353E2"/>
    <w:rsid w:val="002353F6"/>
    <w:rsid w:val="002356F6"/>
    <w:rsid w:val="002357CA"/>
    <w:rsid w:val="00235B73"/>
    <w:rsid w:val="00235C49"/>
    <w:rsid w:val="00235E55"/>
    <w:rsid w:val="00236074"/>
    <w:rsid w:val="0023612A"/>
    <w:rsid w:val="00236298"/>
    <w:rsid w:val="002362BA"/>
    <w:rsid w:val="00236532"/>
    <w:rsid w:val="0023660E"/>
    <w:rsid w:val="002366E8"/>
    <w:rsid w:val="00236794"/>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CF3"/>
    <w:rsid w:val="00237EC1"/>
    <w:rsid w:val="00237F87"/>
    <w:rsid w:val="00240361"/>
    <w:rsid w:val="002403DF"/>
    <w:rsid w:val="00240738"/>
    <w:rsid w:val="002407A0"/>
    <w:rsid w:val="00240C3D"/>
    <w:rsid w:val="00240C5A"/>
    <w:rsid w:val="00241093"/>
    <w:rsid w:val="0024136D"/>
    <w:rsid w:val="00241486"/>
    <w:rsid w:val="002414A5"/>
    <w:rsid w:val="00241775"/>
    <w:rsid w:val="002417DA"/>
    <w:rsid w:val="002418B6"/>
    <w:rsid w:val="002418BB"/>
    <w:rsid w:val="0024198D"/>
    <w:rsid w:val="00241C9D"/>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8B0"/>
    <w:rsid w:val="00243ABB"/>
    <w:rsid w:val="00243BC8"/>
    <w:rsid w:val="00243CE2"/>
    <w:rsid w:val="00243D95"/>
    <w:rsid w:val="00243E46"/>
    <w:rsid w:val="00243FF0"/>
    <w:rsid w:val="002441CF"/>
    <w:rsid w:val="00244537"/>
    <w:rsid w:val="0024464F"/>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1BD"/>
    <w:rsid w:val="002502C6"/>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46A"/>
    <w:rsid w:val="00253502"/>
    <w:rsid w:val="002535E4"/>
    <w:rsid w:val="002536E4"/>
    <w:rsid w:val="00253BC1"/>
    <w:rsid w:val="00253CBB"/>
    <w:rsid w:val="00253D0C"/>
    <w:rsid w:val="00253D15"/>
    <w:rsid w:val="00253DF1"/>
    <w:rsid w:val="00253E6A"/>
    <w:rsid w:val="00253FED"/>
    <w:rsid w:val="00254060"/>
    <w:rsid w:val="002541C7"/>
    <w:rsid w:val="0025428D"/>
    <w:rsid w:val="00254B5B"/>
    <w:rsid w:val="00254F67"/>
    <w:rsid w:val="002550AF"/>
    <w:rsid w:val="002555A5"/>
    <w:rsid w:val="002556A9"/>
    <w:rsid w:val="00255823"/>
    <w:rsid w:val="002559A6"/>
    <w:rsid w:val="00255A94"/>
    <w:rsid w:val="00255B40"/>
    <w:rsid w:val="00255BC4"/>
    <w:rsid w:val="00255F76"/>
    <w:rsid w:val="002560A3"/>
    <w:rsid w:val="00256305"/>
    <w:rsid w:val="0025630E"/>
    <w:rsid w:val="002565D5"/>
    <w:rsid w:val="002566E4"/>
    <w:rsid w:val="00256928"/>
    <w:rsid w:val="00256B41"/>
    <w:rsid w:val="00256B4D"/>
    <w:rsid w:val="00256C62"/>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44F"/>
    <w:rsid w:val="002606E0"/>
    <w:rsid w:val="0026082D"/>
    <w:rsid w:val="00260A84"/>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6F9"/>
    <w:rsid w:val="0026581E"/>
    <w:rsid w:val="0026585F"/>
    <w:rsid w:val="00265B3C"/>
    <w:rsid w:val="00265BB8"/>
    <w:rsid w:val="00265D60"/>
    <w:rsid w:val="00265DCF"/>
    <w:rsid w:val="00266526"/>
    <w:rsid w:val="002668C2"/>
    <w:rsid w:val="00266952"/>
    <w:rsid w:val="00266B97"/>
    <w:rsid w:val="00266BE1"/>
    <w:rsid w:val="00266C00"/>
    <w:rsid w:val="002671D3"/>
    <w:rsid w:val="00267213"/>
    <w:rsid w:val="0026754B"/>
    <w:rsid w:val="00267953"/>
    <w:rsid w:val="002679DA"/>
    <w:rsid w:val="00267A3D"/>
    <w:rsid w:val="00267B89"/>
    <w:rsid w:val="00267D53"/>
    <w:rsid w:val="00267FE6"/>
    <w:rsid w:val="00270061"/>
    <w:rsid w:val="0027022F"/>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53C"/>
    <w:rsid w:val="002715F0"/>
    <w:rsid w:val="0027165F"/>
    <w:rsid w:val="002716A4"/>
    <w:rsid w:val="002718D5"/>
    <w:rsid w:val="00271B16"/>
    <w:rsid w:val="00271C43"/>
    <w:rsid w:val="00271C8F"/>
    <w:rsid w:val="00271CC6"/>
    <w:rsid w:val="00271F20"/>
    <w:rsid w:val="002720DB"/>
    <w:rsid w:val="00272338"/>
    <w:rsid w:val="0027249C"/>
    <w:rsid w:val="002727FE"/>
    <w:rsid w:val="0027287B"/>
    <w:rsid w:val="002728B3"/>
    <w:rsid w:val="00272CA7"/>
    <w:rsid w:val="00272D17"/>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F93"/>
    <w:rsid w:val="002751CE"/>
    <w:rsid w:val="00275377"/>
    <w:rsid w:val="002754AD"/>
    <w:rsid w:val="00275555"/>
    <w:rsid w:val="0027564D"/>
    <w:rsid w:val="00275659"/>
    <w:rsid w:val="002756D1"/>
    <w:rsid w:val="002757A8"/>
    <w:rsid w:val="002758E9"/>
    <w:rsid w:val="00275999"/>
    <w:rsid w:val="00275B03"/>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DB"/>
    <w:rsid w:val="00281A36"/>
    <w:rsid w:val="00281A3F"/>
    <w:rsid w:val="00281A9E"/>
    <w:rsid w:val="00281AB0"/>
    <w:rsid w:val="00281B35"/>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77C"/>
    <w:rsid w:val="002917C6"/>
    <w:rsid w:val="002918BF"/>
    <w:rsid w:val="00291B57"/>
    <w:rsid w:val="00291CF3"/>
    <w:rsid w:val="00291DD7"/>
    <w:rsid w:val="002920C4"/>
    <w:rsid w:val="00292112"/>
    <w:rsid w:val="0029212B"/>
    <w:rsid w:val="002921EC"/>
    <w:rsid w:val="002924A1"/>
    <w:rsid w:val="0029250E"/>
    <w:rsid w:val="002928A2"/>
    <w:rsid w:val="00292FC3"/>
    <w:rsid w:val="002932B6"/>
    <w:rsid w:val="00293346"/>
    <w:rsid w:val="002936C4"/>
    <w:rsid w:val="0029387B"/>
    <w:rsid w:val="00293971"/>
    <w:rsid w:val="002939CF"/>
    <w:rsid w:val="002939FD"/>
    <w:rsid w:val="00293C28"/>
    <w:rsid w:val="00293C8C"/>
    <w:rsid w:val="00294176"/>
    <w:rsid w:val="0029453F"/>
    <w:rsid w:val="002945BC"/>
    <w:rsid w:val="002949C8"/>
    <w:rsid w:val="00294CC1"/>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70A"/>
    <w:rsid w:val="002A0721"/>
    <w:rsid w:val="002A082D"/>
    <w:rsid w:val="002A083F"/>
    <w:rsid w:val="002A08A8"/>
    <w:rsid w:val="002A094B"/>
    <w:rsid w:val="002A09B8"/>
    <w:rsid w:val="002A0BCD"/>
    <w:rsid w:val="002A0CE3"/>
    <w:rsid w:val="002A0E94"/>
    <w:rsid w:val="002A1007"/>
    <w:rsid w:val="002A112B"/>
    <w:rsid w:val="002A11BB"/>
    <w:rsid w:val="002A1340"/>
    <w:rsid w:val="002A139E"/>
    <w:rsid w:val="002A13D4"/>
    <w:rsid w:val="002A1468"/>
    <w:rsid w:val="002A18C5"/>
    <w:rsid w:val="002A1B6D"/>
    <w:rsid w:val="002A1F0F"/>
    <w:rsid w:val="002A2104"/>
    <w:rsid w:val="002A225B"/>
    <w:rsid w:val="002A2306"/>
    <w:rsid w:val="002A2442"/>
    <w:rsid w:val="002A2449"/>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A25"/>
    <w:rsid w:val="002A5AC5"/>
    <w:rsid w:val="002A5CF7"/>
    <w:rsid w:val="002A5F63"/>
    <w:rsid w:val="002A605A"/>
    <w:rsid w:val="002A6303"/>
    <w:rsid w:val="002A6379"/>
    <w:rsid w:val="002A63B1"/>
    <w:rsid w:val="002A6411"/>
    <w:rsid w:val="002A6498"/>
    <w:rsid w:val="002A64D8"/>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FEE"/>
    <w:rsid w:val="002B1089"/>
    <w:rsid w:val="002B1262"/>
    <w:rsid w:val="002B140D"/>
    <w:rsid w:val="002B1435"/>
    <w:rsid w:val="002B173C"/>
    <w:rsid w:val="002B17F7"/>
    <w:rsid w:val="002B1A0B"/>
    <w:rsid w:val="002B1A60"/>
    <w:rsid w:val="002B1B59"/>
    <w:rsid w:val="002B1E56"/>
    <w:rsid w:val="002B2077"/>
    <w:rsid w:val="002B20F9"/>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67"/>
    <w:rsid w:val="002B372A"/>
    <w:rsid w:val="002B398E"/>
    <w:rsid w:val="002B3E24"/>
    <w:rsid w:val="002B4042"/>
    <w:rsid w:val="002B41A4"/>
    <w:rsid w:val="002B43DD"/>
    <w:rsid w:val="002B453C"/>
    <w:rsid w:val="002B45DD"/>
    <w:rsid w:val="002B478A"/>
    <w:rsid w:val="002B4B6C"/>
    <w:rsid w:val="002B4F99"/>
    <w:rsid w:val="002B4FAF"/>
    <w:rsid w:val="002B5074"/>
    <w:rsid w:val="002B5171"/>
    <w:rsid w:val="002B5426"/>
    <w:rsid w:val="002B559D"/>
    <w:rsid w:val="002B55AC"/>
    <w:rsid w:val="002B57AC"/>
    <w:rsid w:val="002B5803"/>
    <w:rsid w:val="002B591B"/>
    <w:rsid w:val="002B5996"/>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52E"/>
    <w:rsid w:val="002C0595"/>
    <w:rsid w:val="002C061F"/>
    <w:rsid w:val="002C0C0C"/>
    <w:rsid w:val="002C0D4C"/>
    <w:rsid w:val="002C0DF2"/>
    <w:rsid w:val="002C0E1D"/>
    <w:rsid w:val="002C0F5B"/>
    <w:rsid w:val="002C1041"/>
    <w:rsid w:val="002C10A0"/>
    <w:rsid w:val="002C126B"/>
    <w:rsid w:val="002C1293"/>
    <w:rsid w:val="002C14F9"/>
    <w:rsid w:val="002C1681"/>
    <w:rsid w:val="002C1728"/>
    <w:rsid w:val="002C17DD"/>
    <w:rsid w:val="002C1D96"/>
    <w:rsid w:val="002C1E37"/>
    <w:rsid w:val="002C21FA"/>
    <w:rsid w:val="002C2278"/>
    <w:rsid w:val="002C22BF"/>
    <w:rsid w:val="002C2412"/>
    <w:rsid w:val="002C252D"/>
    <w:rsid w:val="002C276E"/>
    <w:rsid w:val="002C27B7"/>
    <w:rsid w:val="002C28D4"/>
    <w:rsid w:val="002C2909"/>
    <w:rsid w:val="002C2BBD"/>
    <w:rsid w:val="002C2DB2"/>
    <w:rsid w:val="002C2E07"/>
    <w:rsid w:val="002C2F7D"/>
    <w:rsid w:val="002C33E6"/>
    <w:rsid w:val="002C35BC"/>
    <w:rsid w:val="002C3721"/>
    <w:rsid w:val="002C3A21"/>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B59"/>
    <w:rsid w:val="002C7C75"/>
    <w:rsid w:val="002C7C91"/>
    <w:rsid w:val="002C7DB8"/>
    <w:rsid w:val="002C7E69"/>
    <w:rsid w:val="002D0303"/>
    <w:rsid w:val="002D053D"/>
    <w:rsid w:val="002D064E"/>
    <w:rsid w:val="002D0755"/>
    <w:rsid w:val="002D081A"/>
    <w:rsid w:val="002D087C"/>
    <w:rsid w:val="002D08A8"/>
    <w:rsid w:val="002D0929"/>
    <w:rsid w:val="002D0EAB"/>
    <w:rsid w:val="002D0ECB"/>
    <w:rsid w:val="002D0F73"/>
    <w:rsid w:val="002D0FB3"/>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B07"/>
    <w:rsid w:val="002D2C76"/>
    <w:rsid w:val="002D329B"/>
    <w:rsid w:val="002D35AA"/>
    <w:rsid w:val="002D36C4"/>
    <w:rsid w:val="002D377D"/>
    <w:rsid w:val="002D37DB"/>
    <w:rsid w:val="002D3819"/>
    <w:rsid w:val="002D38E4"/>
    <w:rsid w:val="002D3997"/>
    <w:rsid w:val="002D399F"/>
    <w:rsid w:val="002D3D18"/>
    <w:rsid w:val="002D3F17"/>
    <w:rsid w:val="002D41B3"/>
    <w:rsid w:val="002D4318"/>
    <w:rsid w:val="002D4A20"/>
    <w:rsid w:val="002D4B0C"/>
    <w:rsid w:val="002D4B0D"/>
    <w:rsid w:val="002D4B5E"/>
    <w:rsid w:val="002D4B71"/>
    <w:rsid w:val="002D4D4C"/>
    <w:rsid w:val="002D4E2F"/>
    <w:rsid w:val="002D4F7A"/>
    <w:rsid w:val="002D56FF"/>
    <w:rsid w:val="002D57C5"/>
    <w:rsid w:val="002D5865"/>
    <w:rsid w:val="002D587A"/>
    <w:rsid w:val="002D5FAB"/>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EF"/>
    <w:rsid w:val="002E3983"/>
    <w:rsid w:val="002E3B66"/>
    <w:rsid w:val="002E3C16"/>
    <w:rsid w:val="002E3CE7"/>
    <w:rsid w:val="002E3D55"/>
    <w:rsid w:val="002E3D7C"/>
    <w:rsid w:val="002E4178"/>
    <w:rsid w:val="002E41F6"/>
    <w:rsid w:val="002E441C"/>
    <w:rsid w:val="002E4437"/>
    <w:rsid w:val="002E4638"/>
    <w:rsid w:val="002E4733"/>
    <w:rsid w:val="002E47F8"/>
    <w:rsid w:val="002E49C6"/>
    <w:rsid w:val="002E4B1E"/>
    <w:rsid w:val="002E4B67"/>
    <w:rsid w:val="002E4CA1"/>
    <w:rsid w:val="002E4D77"/>
    <w:rsid w:val="002E4DE9"/>
    <w:rsid w:val="002E5385"/>
    <w:rsid w:val="002E55C8"/>
    <w:rsid w:val="002E5748"/>
    <w:rsid w:val="002E5A20"/>
    <w:rsid w:val="002E5B1B"/>
    <w:rsid w:val="002E5BA9"/>
    <w:rsid w:val="002E5BFF"/>
    <w:rsid w:val="002E62F4"/>
    <w:rsid w:val="002E63B6"/>
    <w:rsid w:val="002E63CD"/>
    <w:rsid w:val="002E63DD"/>
    <w:rsid w:val="002E64C9"/>
    <w:rsid w:val="002E64D1"/>
    <w:rsid w:val="002E650D"/>
    <w:rsid w:val="002E651D"/>
    <w:rsid w:val="002E664A"/>
    <w:rsid w:val="002E6792"/>
    <w:rsid w:val="002E67DB"/>
    <w:rsid w:val="002E67E8"/>
    <w:rsid w:val="002E6980"/>
    <w:rsid w:val="002E6B22"/>
    <w:rsid w:val="002E6B54"/>
    <w:rsid w:val="002E6D84"/>
    <w:rsid w:val="002E6E39"/>
    <w:rsid w:val="002E7021"/>
    <w:rsid w:val="002E70A9"/>
    <w:rsid w:val="002E71DD"/>
    <w:rsid w:val="002E7253"/>
    <w:rsid w:val="002E725B"/>
    <w:rsid w:val="002E73F5"/>
    <w:rsid w:val="002E757C"/>
    <w:rsid w:val="002E767F"/>
    <w:rsid w:val="002E7802"/>
    <w:rsid w:val="002E7B0B"/>
    <w:rsid w:val="002E7BCD"/>
    <w:rsid w:val="002E7C5E"/>
    <w:rsid w:val="002E7E70"/>
    <w:rsid w:val="002E7F11"/>
    <w:rsid w:val="002E7F1A"/>
    <w:rsid w:val="002E7F25"/>
    <w:rsid w:val="002F0039"/>
    <w:rsid w:val="002F0139"/>
    <w:rsid w:val="002F03AA"/>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A4B"/>
    <w:rsid w:val="002F2A76"/>
    <w:rsid w:val="002F2B51"/>
    <w:rsid w:val="002F2B99"/>
    <w:rsid w:val="002F2E25"/>
    <w:rsid w:val="002F3029"/>
    <w:rsid w:val="002F31A9"/>
    <w:rsid w:val="002F31DE"/>
    <w:rsid w:val="002F3264"/>
    <w:rsid w:val="002F3371"/>
    <w:rsid w:val="002F33E1"/>
    <w:rsid w:val="002F3549"/>
    <w:rsid w:val="002F363D"/>
    <w:rsid w:val="002F36A4"/>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5069"/>
    <w:rsid w:val="002F50CE"/>
    <w:rsid w:val="002F59A0"/>
    <w:rsid w:val="002F59B1"/>
    <w:rsid w:val="002F5B31"/>
    <w:rsid w:val="002F602C"/>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70FD"/>
    <w:rsid w:val="002F710F"/>
    <w:rsid w:val="002F71AD"/>
    <w:rsid w:val="002F746B"/>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2E72"/>
    <w:rsid w:val="003037F2"/>
    <w:rsid w:val="00303815"/>
    <w:rsid w:val="00303B1C"/>
    <w:rsid w:val="00303D25"/>
    <w:rsid w:val="00303E33"/>
    <w:rsid w:val="00303F1F"/>
    <w:rsid w:val="003046AA"/>
    <w:rsid w:val="00304710"/>
    <w:rsid w:val="00304739"/>
    <w:rsid w:val="0030491F"/>
    <w:rsid w:val="00304B9A"/>
    <w:rsid w:val="00304C42"/>
    <w:rsid w:val="00304C70"/>
    <w:rsid w:val="00304C79"/>
    <w:rsid w:val="00304D8B"/>
    <w:rsid w:val="00304F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321"/>
    <w:rsid w:val="00310488"/>
    <w:rsid w:val="00310944"/>
    <w:rsid w:val="00310FDD"/>
    <w:rsid w:val="0031114D"/>
    <w:rsid w:val="003114F0"/>
    <w:rsid w:val="00311563"/>
    <w:rsid w:val="003118BD"/>
    <w:rsid w:val="00311A08"/>
    <w:rsid w:val="00311E22"/>
    <w:rsid w:val="0031203B"/>
    <w:rsid w:val="00312364"/>
    <w:rsid w:val="00312458"/>
    <w:rsid w:val="00312493"/>
    <w:rsid w:val="0031253E"/>
    <w:rsid w:val="003125CF"/>
    <w:rsid w:val="0031260B"/>
    <w:rsid w:val="00312652"/>
    <w:rsid w:val="003127D3"/>
    <w:rsid w:val="003128DB"/>
    <w:rsid w:val="0031292B"/>
    <w:rsid w:val="00312939"/>
    <w:rsid w:val="00312B44"/>
    <w:rsid w:val="00312F2C"/>
    <w:rsid w:val="003130BE"/>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504A"/>
    <w:rsid w:val="00315216"/>
    <w:rsid w:val="0031525E"/>
    <w:rsid w:val="00315346"/>
    <w:rsid w:val="00315403"/>
    <w:rsid w:val="0031551F"/>
    <w:rsid w:val="0031555B"/>
    <w:rsid w:val="003155E4"/>
    <w:rsid w:val="0031566F"/>
    <w:rsid w:val="0031567A"/>
    <w:rsid w:val="0031571D"/>
    <w:rsid w:val="00315948"/>
    <w:rsid w:val="00315B11"/>
    <w:rsid w:val="00315CC5"/>
    <w:rsid w:val="00315F63"/>
    <w:rsid w:val="003161F2"/>
    <w:rsid w:val="0031622A"/>
    <w:rsid w:val="00316689"/>
    <w:rsid w:val="003169C8"/>
    <w:rsid w:val="003169D0"/>
    <w:rsid w:val="003169F8"/>
    <w:rsid w:val="00316C0C"/>
    <w:rsid w:val="00316D9C"/>
    <w:rsid w:val="00316F46"/>
    <w:rsid w:val="00316FD4"/>
    <w:rsid w:val="00317035"/>
    <w:rsid w:val="003171E6"/>
    <w:rsid w:val="00317303"/>
    <w:rsid w:val="003173F5"/>
    <w:rsid w:val="003175B8"/>
    <w:rsid w:val="0031761A"/>
    <w:rsid w:val="0031769F"/>
    <w:rsid w:val="003178D1"/>
    <w:rsid w:val="003179F7"/>
    <w:rsid w:val="00317BC5"/>
    <w:rsid w:val="00317FD0"/>
    <w:rsid w:val="00320043"/>
    <w:rsid w:val="00320084"/>
    <w:rsid w:val="00320279"/>
    <w:rsid w:val="0032027E"/>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1"/>
    <w:rsid w:val="0032216F"/>
    <w:rsid w:val="003222E8"/>
    <w:rsid w:val="003224C1"/>
    <w:rsid w:val="00322522"/>
    <w:rsid w:val="00322577"/>
    <w:rsid w:val="00322596"/>
    <w:rsid w:val="003226AB"/>
    <w:rsid w:val="0032277F"/>
    <w:rsid w:val="0032288D"/>
    <w:rsid w:val="00322C83"/>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C9"/>
    <w:rsid w:val="00326FD0"/>
    <w:rsid w:val="003270DE"/>
    <w:rsid w:val="0032726B"/>
    <w:rsid w:val="003273A7"/>
    <w:rsid w:val="00327564"/>
    <w:rsid w:val="003275BA"/>
    <w:rsid w:val="003278F6"/>
    <w:rsid w:val="00327932"/>
    <w:rsid w:val="00327B77"/>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D47"/>
    <w:rsid w:val="00332E21"/>
    <w:rsid w:val="00333280"/>
    <w:rsid w:val="0033361D"/>
    <w:rsid w:val="003336C6"/>
    <w:rsid w:val="00333702"/>
    <w:rsid w:val="0033384B"/>
    <w:rsid w:val="00333F9C"/>
    <w:rsid w:val="00333FC2"/>
    <w:rsid w:val="003344C4"/>
    <w:rsid w:val="0033454D"/>
    <w:rsid w:val="003349DC"/>
    <w:rsid w:val="00334DC6"/>
    <w:rsid w:val="00334FBA"/>
    <w:rsid w:val="00335437"/>
    <w:rsid w:val="0033545F"/>
    <w:rsid w:val="0033565E"/>
    <w:rsid w:val="00335C64"/>
    <w:rsid w:val="00335D8E"/>
    <w:rsid w:val="00335DF9"/>
    <w:rsid w:val="00335F3D"/>
    <w:rsid w:val="003361E8"/>
    <w:rsid w:val="0033635E"/>
    <w:rsid w:val="00336727"/>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BBC"/>
    <w:rsid w:val="00340BC2"/>
    <w:rsid w:val="00340D5A"/>
    <w:rsid w:val="00340D7A"/>
    <w:rsid w:val="00340FAE"/>
    <w:rsid w:val="00340FE3"/>
    <w:rsid w:val="00341438"/>
    <w:rsid w:val="003414BF"/>
    <w:rsid w:val="0034154C"/>
    <w:rsid w:val="00341580"/>
    <w:rsid w:val="0034170E"/>
    <w:rsid w:val="00341A00"/>
    <w:rsid w:val="00341C0A"/>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CB"/>
    <w:rsid w:val="003454F4"/>
    <w:rsid w:val="00345655"/>
    <w:rsid w:val="0034568D"/>
    <w:rsid w:val="00345870"/>
    <w:rsid w:val="00345CDF"/>
    <w:rsid w:val="00345D7F"/>
    <w:rsid w:val="003467AC"/>
    <w:rsid w:val="00346800"/>
    <w:rsid w:val="003468F7"/>
    <w:rsid w:val="003468FF"/>
    <w:rsid w:val="00346A1E"/>
    <w:rsid w:val="00346A7A"/>
    <w:rsid w:val="00346CC3"/>
    <w:rsid w:val="00346D39"/>
    <w:rsid w:val="00346E8F"/>
    <w:rsid w:val="00346EED"/>
    <w:rsid w:val="0034719A"/>
    <w:rsid w:val="003471DC"/>
    <w:rsid w:val="00347249"/>
    <w:rsid w:val="003472D8"/>
    <w:rsid w:val="0034754D"/>
    <w:rsid w:val="00347582"/>
    <w:rsid w:val="0034766D"/>
    <w:rsid w:val="00347676"/>
    <w:rsid w:val="003476A7"/>
    <w:rsid w:val="00347DBD"/>
    <w:rsid w:val="00347F04"/>
    <w:rsid w:val="00347F93"/>
    <w:rsid w:val="00350108"/>
    <w:rsid w:val="003501DB"/>
    <w:rsid w:val="00350445"/>
    <w:rsid w:val="0035071F"/>
    <w:rsid w:val="00350726"/>
    <w:rsid w:val="003508AA"/>
    <w:rsid w:val="00350A74"/>
    <w:rsid w:val="00350C11"/>
    <w:rsid w:val="00350F01"/>
    <w:rsid w:val="00351106"/>
    <w:rsid w:val="003511AC"/>
    <w:rsid w:val="003513FD"/>
    <w:rsid w:val="003515B3"/>
    <w:rsid w:val="003515FE"/>
    <w:rsid w:val="003519E7"/>
    <w:rsid w:val="00351B5E"/>
    <w:rsid w:val="00351C82"/>
    <w:rsid w:val="00351CE6"/>
    <w:rsid w:val="00351EB5"/>
    <w:rsid w:val="003521F5"/>
    <w:rsid w:val="003523DC"/>
    <w:rsid w:val="00352A29"/>
    <w:rsid w:val="003531E1"/>
    <w:rsid w:val="003531E7"/>
    <w:rsid w:val="00353519"/>
    <w:rsid w:val="00353640"/>
    <w:rsid w:val="00353647"/>
    <w:rsid w:val="00353D4E"/>
    <w:rsid w:val="00353D9B"/>
    <w:rsid w:val="00353EEE"/>
    <w:rsid w:val="00353F14"/>
    <w:rsid w:val="00353F28"/>
    <w:rsid w:val="00354079"/>
    <w:rsid w:val="00354160"/>
    <w:rsid w:val="0035420C"/>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E50"/>
    <w:rsid w:val="00356FD3"/>
    <w:rsid w:val="003570CB"/>
    <w:rsid w:val="00357134"/>
    <w:rsid w:val="003573E7"/>
    <w:rsid w:val="003578F7"/>
    <w:rsid w:val="00357958"/>
    <w:rsid w:val="00357968"/>
    <w:rsid w:val="00357A06"/>
    <w:rsid w:val="00357A07"/>
    <w:rsid w:val="00357AB0"/>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E17"/>
    <w:rsid w:val="00365F40"/>
    <w:rsid w:val="00365F46"/>
    <w:rsid w:val="00365FB8"/>
    <w:rsid w:val="00365FC5"/>
    <w:rsid w:val="00366021"/>
    <w:rsid w:val="00366323"/>
    <w:rsid w:val="00366413"/>
    <w:rsid w:val="00366687"/>
    <w:rsid w:val="003667B0"/>
    <w:rsid w:val="0036689B"/>
    <w:rsid w:val="00366B38"/>
    <w:rsid w:val="00366DE9"/>
    <w:rsid w:val="00367038"/>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458"/>
    <w:rsid w:val="00373482"/>
    <w:rsid w:val="00373514"/>
    <w:rsid w:val="00373585"/>
    <w:rsid w:val="00373799"/>
    <w:rsid w:val="00373CD0"/>
    <w:rsid w:val="00373D1B"/>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702C"/>
    <w:rsid w:val="00377038"/>
    <w:rsid w:val="003772E6"/>
    <w:rsid w:val="0037736C"/>
    <w:rsid w:val="003774D2"/>
    <w:rsid w:val="00377596"/>
    <w:rsid w:val="003776B6"/>
    <w:rsid w:val="00377897"/>
    <w:rsid w:val="00377E12"/>
    <w:rsid w:val="00377E9B"/>
    <w:rsid w:val="00377EB5"/>
    <w:rsid w:val="00377FEB"/>
    <w:rsid w:val="0038046C"/>
    <w:rsid w:val="0038057A"/>
    <w:rsid w:val="003806A4"/>
    <w:rsid w:val="003807BE"/>
    <w:rsid w:val="00380876"/>
    <w:rsid w:val="003808D5"/>
    <w:rsid w:val="00380E5B"/>
    <w:rsid w:val="00380E62"/>
    <w:rsid w:val="00380FB1"/>
    <w:rsid w:val="0038102B"/>
    <w:rsid w:val="00381201"/>
    <w:rsid w:val="0038128E"/>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E7A"/>
    <w:rsid w:val="0038311A"/>
    <w:rsid w:val="0038323A"/>
    <w:rsid w:val="00383479"/>
    <w:rsid w:val="00383723"/>
    <w:rsid w:val="0038390C"/>
    <w:rsid w:val="00383A17"/>
    <w:rsid w:val="00383B31"/>
    <w:rsid w:val="00383BE6"/>
    <w:rsid w:val="00383FCA"/>
    <w:rsid w:val="0038421B"/>
    <w:rsid w:val="00384328"/>
    <w:rsid w:val="00384637"/>
    <w:rsid w:val="003846B2"/>
    <w:rsid w:val="0038479A"/>
    <w:rsid w:val="00384923"/>
    <w:rsid w:val="003850BD"/>
    <w:rsid w:val="0038514B"/>
    <w:rsid w:val="00385211"/>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9A1"/>
    <w:rsid w:val="003869ED"/>
    <w:rsid w:val="00386ADC"/>
    <w:rsid w:val="00386C67"/>
    <w:rsid w:val="00386C94"/>
    <w:rsid w:val="00386CA0"/>
    <w:rsid w:val="0038723F"/>
    <w:rsid w:val="003872F9"/>
    <w:rsid w:val="003877C6"/>
    <w:rsid w:val="0038790F"/>
    <w:rsid w:val="00387A12"/>
    <w:rsid w:val="00387C1A"/>
    <w:rsid w:val="003900CC"/>
    <w:rsid w:val="003901E0"/>
    <w:rsid w:val="003903CB"/>
    <w:rsid w:val="00390733"/>
    <w:rsid w:val="00390762"/>
    <w:rsid w:val="003907E6"/>
    <w:rsid w:val="003909D5"/>
    <w:rsid w:val="00390ABE"/>
    <w:rsid w:val="00390BE0"/>
    <w:rsid w:val="00390D38"/>
    <w:rsid w:val="00390D5C"/>
    <w:rsid w:val="003910DD"/>
    <w:rsid w:val="003910E8"/>
    <w:rsid w:val="00391154"/>
    <w:rsid w:val="003912CC"/>
    <w:rsid w:val="0039131B"/>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5103"/>
    <w:rsid w:val="00395160"/>
    <w:rsid w:val="003952BD"/>
    <w:rsid w:val="003952BF"/>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D31"/>
    <w:rsid w:val="003A2E89"/>
    <w:rsid w:val="003A2EEC"/>
    <w:rsid w:val="003A2EF4"/>
    <w:rsid w:val="003A3142"/>
    <w:rsid w:val="003A36D4"/>
    <w:rsid w:val="003A3AB5"/>
    <w:rsid w:val="003A3C70"/>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7ED"/>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61"/>
    <w:rsid w:val="003B0F6C"/>
    <w:rsid w:val="003B0F8A"/>
    <w:rsid w:val="003B0FCC"/>
    <w:rsid w:val="003B11B2"/>
    <w:rsid w:val="003B120D"/>
    <w:rsid w:val="003B1320"/>
    <w:rsid w:val="003B18DA"/>
    <w:rsid w:val="003B1BBA"/>
    <w:rsid w:val="003B1BF9"/>
    <w:rsid w:val="003B1C04"/>
    <w:rsid w:val="003B1C67"/>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43C"/>
    <w:rsid w:val="003B4497"/>
    <w:rsid w:val="003B44A7"/>
    <w:rsid w:val="003B44D3"/>
    <w:rsid w:val="003B4627"/>
    <w:rsid w:val="003B4748"/>
    <w:rsid w:val="003B4A6D"/>
    <w:rsid w:val="003B4D39"/>
    <w:rsid w:val="003B4D9C"/>
    <w:rsid w:val="003B4E16"/>
    <w:rsid w:val="003B4ECF"/>
    <w:rsid w:val="003B4F51"/>
    <w:rsid w:val="003B4FC0"/>
    <w:rsid w:val="003B5442"/>
    <w:rsid w:val="003B5589"/>
    <w:rsid w:val="003B57A9"/>
    <w:rsid w:val="003B57E7"/>
    <w:rsid w:val="003B5974"/>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A3"/>
    <w:rsid w:val="003B78D0"/>
    <w:rsid w:val="003B7992"/>
    <w:rsid w:val="003B7A0A"/>
    <w:rsid w:val="003B7AA3"/>
    <w:rsid w:val="003B7CE5"/>
    <w:rsid w:val="003B7D47"/>
    <w:rsid w:val="003B7FF7"/>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B3"/>
    <w:rsid w:val="003C1264"/>
    <w:rsid w:val="003C132B"/>
    <w:rsid w:val="003C140B"/>
    <w:rsid w:val="003C1492"/>
    <w:rsid w:val="003C1505"/>
    <w:rsid w:val="003C16F8"/>
    <w:rsid w:val="003C18B4"/>
    <w:rsid w:val="003C18C0"/>
    <w:rsid w:val="003C18DE"/>
    <w:rsid w:val="003C1996"/>
    <w:rsid w:val="003C1BCA"/>
    <w:rsid w:val="003C1BD4"/>
    <w:rsid w:val="003C1C3E"/>
    <w:rsid w:val="003C1E4F"/>
    <w:rsid w:val="003C1F6E"/>
    <w:rsid w:val="003C1FC8"/>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9B6"/>
    <w:rsid w:val="003C7A80"/>
    <w:rsid w:val="003C7CB1"/>
    <w:rsid w:val="003C7D9F"/>
    <w:rsid w:val="003C7ECD"/>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E17"/>
    <w:rsid w:val="003D5F97"/>
    <w:rsid w:val="003D5FF0"/>
    <w:rsid w:val="003D6190"/>
    <w:rsid w:val="003D61B5"/>
    <w:rsid w:val="003D64EB"/>
    <w:rsid w:val="003D661E"/>
    <w:rsid w:val="003D68BE"/>
    <w:rsid w:val="003D6946"/>
    <w:rsid w:val="003D6A1D"/>
    <w:rsid w:val="003D6B0C"/>
    <w:rsid w:val="003D6B1A"/>
    <w:rsid w:val="003D6B95"/>
    <w:rsid w:val="003D6DEB"/>
    <w:rsid w:val="003D6E66"/>
    <w:rsid w:val="003D75A4"/>
    <w:rsid w:val="003D767E"/>
    <w:rsid w:val="003D7787"/>
    <w:rsid w:val="003D77EA"/>
    <w:rsid w:val="003D785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DF"/>
    <w:rsid w:val="003F07C5"/>
    <w:rsid w:val="003F0ECE"/>
    <w:rsid w:val="003F1046"/>
    <w:rsid w:val="003F113E"/>
    <w:rsid w:val="003F1294"/>
    <w:rsid w:val="003F13A5"/>
    <w:rsid w:val="003F149E"/>
    <w:rsid w:val="003F149F"/>
    <w:rsid w:val="003F164D"/>
    <w:rsid w:val="003F165F"/>
    <w:rsid w:val="003F1699"/>
    <w:rsid w:val="003F1791"/>
    <w:rsid w:val="003F1A24"/>
    <w:rsid w:val="003F1BFD"/>
    <w:rsid w:val="003F1D47"/>
    <w:rsid w:val="003F2079"/>
    <w:rsid w:val="003F2206"/>
    <w:rsid w:val="003F22A7"/>
    <w:rsid w:val="003F2426"/>
    <w:rsid w:val="003F277D"/>
    <w:rsid w:val="003F2906"/>
    <w:rsid w:val="003F29F8"/>
    <w:rsid w:val="003F2B7D"/>
    <w:rsid w:val="003F2CE7"/>
    <w:rsid w:val="003F2EA8"/>
    <w:rsid w:val="003F2F09"/>
    <w:rsid w:val="003F33CE"/>
    <w:rsid w:val="003F3499"/>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AD"/>
    <w:rsid w:val="00404584"/>
    <w:rsid w:val="004045B4"/>
    <w:rsid w:val="00404777"/>
    <w:rsid w:val="004047C4"/>
    <w:rsid w:val="004048C8"/>
    <w:rsid w:val="00404A2E"/>
    <w:rsid w:val="00404B3B"/>
    <w:rsid w:val="004052B3"/>
    <w:rsid w:val="00405A00"/>
    <w:rsid w:val="00405C84"/>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D71"/>
    <w:rsid w:val="00410EA8"/>
    <w:rsid w:val="0041100B"/>
    <w:rsid w:val="00411367"/>
    <w:rsid w:val="004113DE"/>
    <w:rsid w:val="00411820"/>
    <w:rsid w:val="0041194A"/>
    <w:rsid w:val="00411AC9"/>
    <w:rsid w:val="00412062"/>
    <w:rsid w:val="00412064"/>
    <w:rsid w:val="00412107"/>
    <w:rsid w:val="0041214C"/>
    <w:rsid w:val="00412889"/>
    <w:rsid w:val="00412996"/>
    <w:rsid w:val="004129EF"/>
    <w:rsid w:val="00412A82"/>
    <w:rsid w:val="00412CB7"/>
    <w:rsid w:val="00412E78"/>
    <w:rsid w:val="00412FEF"/>
    <w:rsid w:val="00413194"/>
    <w:rsid w:val="00413254"/>
    <w:rsid w:val="004133A1"/>
    <w:rsid w:val="004136A0"/>
    <w:rsid w:val="00413A3F"/>
    <w:rsid w:val="00413AD4"/>
    <w:rsid w:val="00413B3E"/>
    <w:rsid w:val="00413B71"/>
    <w:rsid w:val="00413C89"/>
    <w:rsid w:val="00413CFD"/>
    <w:rsid w:val="00413F34"/>
    <w:rsid w:val="00414232"/>
    <w:rsid w:val="0041455C"/>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E89"/>
    <w:rsid w:val="00421023"/>
    <w:rsid w:val="0042104B"/>
    <w:rsid w:val="0042113B"/>
    <w:rsid w:val="0042142E"/>
    <w:rsid w:val="0042180B"/>
    <w:rsid w:val="00421840"/>
    <w:rsid w:val="00421B0A"/>
    <w:rsid w:val="00421CC1"/>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F"/>
    <w:rsid w:val="00430CE8"/>
    <w:rsid w:val="00430CF1"/>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970"/>
    <w:rsid w:val="00432972"/>
    <w:rsid w:val="00432A4D"/>
    <w:rsid w:val="00432B85"/>
    <w:rsid w:val="00432CCB"/>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F5C"/>
    <w:rsid w:val="004341C2"/>
    <w:rsid w:val="004341ED"/>
    <w:rsid w:val="00434242"/>
    <w:rsid w:val="004342AF"/>
    <w:rsid w:val="004346E6"/>
    <w:rsid w:val="004349CE"/>
    <w:rsid w:val="00434C55"/>
    <w:rsid w:val="00434CA8"/>
    <w:rsid w:val="00434CB5"/>
    <w:rsid w:val="00434D5C"/>
    <w:rsid w:val="00434FDC"/>
    <w:rsid w:val="0043500E"/>
    <w:rsid w:val="0043508F"/>
    <w:rsid w:val="004350F8"/>
    <w:rsid w:val="004352C8"/>
    <w:rsid w:val="004353AB"/>
    <w:rsid w:val="00435470"/>
    <w:rsid w:val="0043561B"/>
    <w:rsid w:val="004356AC"/>
    <w:rsid w:val="004356B6"/>
    <w:rsid w:val="004356DA"/>
    <w:rsid w:val="00435934"/>
    <w:rsid w:val="00435D1D"/>
    <w:rsid w:val="00436015"/>
    <w:rsid w:val="0043616A"/>
    <w:rsid w:val="00436223"/>
    <w:rsid w:val="00436328"/>
    <w:rsid w:val="00436511"/>
    <w:rsid w:val="004365F5"/>
    <w:rsid w:val="00436916"/>
    <w:rsid w:val="0043699A"/>
    <w:rsid w:val="00436B26"/>
    <w:rsid w:val="00436D9D"/>
    <w:rsid w:val="00436EAD"/>
    <w:rsid w:val="00436EF3"/>
    <w:rsid w:val="00436FA3"/>
    <w:rsid w:val="00437534"/>
    <w:rsid w:val="004375DA"/>
    <w:rsid w:val="00437646"/>
    <w:rsid w:val="0043771D"/>
    <w:rsid w:val="00437793"/>
    <w:rsid w:val="004377FC"/>
    <w:rsid w:val="00437959"/>
    <w:rsid w:val="004379A4"/>
    <w:rsid w:val="00437A02"/>
    <w:rsid w:val="00437AC4"/>
    <w:rsid w:val="00437B25"/>
    <w:rsid w:val="00437B47"/>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D3B"/>
    <w:rsid w:val="0044204F"/>
    <w:rsid w:val="00442245"/>
    <w:rsid w:val="00442628"/>
    <w:rsid w:val="00442755"/>
    <w:rsid w:val="00442783"/>
    <w:rsid w:val="004427C0"/>
    <w:rsid w:val="00442919"/>
    <w:rsid w:val="00442BB6"/>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DB"/>
    <w:rsid w:val="0044436E"/>
    <w:rsid w:val="004443F6"/>
    <w:rsid w:val="004445F6"/>
    <w:rsid w:val="00444635"/>
    <w:rsid w:val="00444760"/>
    <w:rsid w:val="00444ADE"/>
    <w:rsid w:val="00444BDB"/>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81F"/>
    <w:rsid w:val="004469DA"/>
    <w:rsid w:val="004469F3"/>
    <w:rsid w:val="00446B78"/>
    <w:rsid w:val="00446BD6"/>
    <w:rsid w:val="00446BF4"/>
    <w:rsid w:val="00446CBF"/>
    <w:rsid w:val="00446CDD"/>
    <w:rsid w:val="00446CE1"/>
    <w:rsid w:val="00446E8E"/>
    <w:rsid w:val="00446EE1"/>
    <w:rsid w:val="00447168"/>
    <w:rsid w:val="00447253"/>
    <w:rsid w:val="004473AA"/>
    <w:rsid w:val="004474E4"/>
    <w:rsid w:val="00447511"/>
    <w:rsid w:val="0044781B"/>
    <w:rsid w:val="00447891"/>
    <w:rsid w:val="0044798D"/>
    <w:rsid w:val="00447A3A"/>
    <w:rsid w:val="00447C0F"/>
    <w:rsid w:val="00447D4D"/>
    <w:rsid w:val="00447EDB"/>
    <w:rsid w:val="00447F15"/>
    <w:rsid w:val="00447F32"/>
    <w:rsid w:val="0045005A"/>
    <w:rsid w:val="004500DA"/>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B8D"/>
    <w:rsid w:val="00451D1A"/>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FD"/>
    <w:rsid w:val="00455763"/>
    <w:rsid w:val="00455826"/>
    <w:rsid w:val="00455A02"/>
    <w:rsid w:val="00455A14"/>
    <w:rsid w:val="00455A3D"/>
    <w:rsid w:val="00455BE6"/>
    <w:rsid w:val="00455CBA"/>
    <w:rsid w:val="00455EA7"/>
    <w:rsid w:val="0045602A"/>
    <w:rsid w:val="004563AE"/>
    <w:rsid w:val="004563CB"/>
    <w:rsid w:val="00456840"/>
    <w:rsid w:val="004568AA"/>
    <w:rsid w:val="00456943"/>
    <w:rsid w:val="0045695E"/>
    <w:rsid w:val="00456C27"/>
    <w:rsid w:val="00456CE4"/>
    <w:rsid w:val="00456D45"/>
    <w:rsid w:val="00456DBD"/>
    <w:rsid w:val="00456DE0"/>
    <w:rsid w:val="00456EB7"/>
    <w:rsid w:val="00456F7A"/>
    <w:rsid w:val="0045723D"/>
    <w:rsid w:val="00457260"/>
    <w:rsid w:val="004572D5"/>
    <w:rsid w:val="00457348"/>
    <w:rsid w:val="00457397"/>
    <w:rsid w:val="004574C4"/>
    <w:rsid w:val="004579E1"/>
    <w:rsid w:val="00457A72"/>
    <w:rsid w:val="00457B76"/>
    <w:rsid w:val="00457C3E"/>
    <w:rsid w:val="00457C70"/>
    <w:rsid w:val="00457CC6"/>
    <w:rsid w:val="00457E73"/>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45"/>
    <w:rsid w:val="00462C75"/>
    <w:rsid w:val="00462FAD"/>
    <w:rsid w:val="00462FE5"/>
    <w:rsid w:val="0046303A"/>
    <w:rsid w:val="004630E6"/>
    <w:rsid w:val="00463137"/>
    <w:rsid w:val="004634DA"/>
    <w:rsid w:val="00463869"/>
    <w:rsid w:val="004639AF"/>
    <w:rsid w:val="00463BFE"/>
    <w:rsid w:val="004643A0"/>
    <w:rsid w:val="004644FD"/>
    <w:rsid w:val="00464532"/>
    <w:rsid w:val="00464709"/>
    <w:rsid w:val="00464772"/>
    <w:rsid w:val="0046490D"/>
    <w:rsid w:val="00464A63"/>
    <w:rsid w:val="00464B07"/>
    <w:rsid w:val="00464F7B"/>
    <w:rsid w:val="00464FEC"/>
    <w:rsid w:val="00464FF2"/>
    <w:rsid w:val="0046503F"/>
    <w:rsid w:val="0046512C"/>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825"/>
    <w:rsid w:val="0047090C"/>
    <w:rsid w:val="004709A1"/>
    <w:rsid w:val="00470A33"/>
    <w:rsid w:val="00470BE2"/>
    <w:rsid w:val="00470BE7"/>
    <w:rsid w:val="00470EEA"/>
    <w:rsid w:val="004713D9"/>
    <w:rsid w:val="0047150C"/>
    <w:rsid w:val="0047157F"/>
    <w:rsid w:val="00471601"/>
    <w:rsid w:val="0047175B"/>
    <w:rsid w:val="004718A6"/>
    <w:rsid w:val="004719E9"/>
    <w:rsid w:val="00471C1D"/>
    <w:rsid w:val="00471C42"/>
    <w:rsid w:val="00471D78"/>
    <w:rsid w:val="00471E8F"/>
    <w:rsid w:val="00471F0F"/>
    <w:rsid w:val="00471F5B"/>
    <w:rsid w:val="00472162"/>
    <w:rsid w:val="004724CE"/>
    <w:rsid w:val="00472776"/>
    <w:rsid w:val="0047288E"/>
    <w:rsid w:val="0047294E"/>
    <w:rsid w:val="004729CF"/>
    <w:rsid w:val="00472CB7"/>
    <w:rsid w:val="00472E01"/>
    <w:rsid w:val="00472E4A"/>
    <w:rsid w:val="00472EE8"/>
    <w:rsid w:val="00472F24"/>
    <w:rsid w:val="004733EE"/>
    <w:rsid w:val="00473437"/>
    <w:rsid w:val="004734D2"/>
    <w:rsid w:val="004737B5"/>
    <w:rsid w:val="004737F1"/>
    <w:rsid w:val="00473927"/>
    <w:rsid w:val="00473944"/>
    <w:rsid w:val="00473B03"/>
    <w:rsid w:val="00473B11"/>
    <w:rsid w:val="00473CE5"/>
    <w:rsid w:val="00473D4F"/>
    <w:rsid w:val="00473E90"/>
    <w:rsid w:val="00474066"/>
    <w:rsid w:val="004740C1"/>
    <w:rsid w:val="004741E2"/>
    <w:rsid w:val="004741FA"/>
    <w:rsid w:val="004745D1"/>
    <w:rsid w:val="0047477D"/>
    <w:rsid w:val="00474911"/>
    <w:rsid w:val="004749B2"/>
    <w:rsid w:val="00474A12"/>
    <w:rsid w:val="00474C3F"/>
    <w:rsid w:val="00474C5E"/>
    <w:rsid w:val="00474D90"/>
    <w:rsid w:val="00474E5E"/>
    <w:rsid w:val="004750D9"/>
    <w:rsid w:val="00475100"/>
    <w:rsid w:val="0047524B"/>
    <w:rsid w:val="00475319"/>
    <w:rsid w:val="004754D8"/>
    <w:rsid w:val="00475515"/>
    <w:rsid w:val="0047558D"/>
    <w:rsid w:val="00475C40"/>
    <w:rsid w:val="00475F47"/>
    <w:rsid w:val="00476108"/>
    <w:rsid w:val="00476206"/>
    <w:rsid w:val="004765A2"/>
    <w:rsid w:val="0047673A"/>
    <w:rsid w:val="004767A9"/>
    <w:rsid w:val="004768B8"/>
    <w:rsid w:val="00476A7D"/>
    <w:rsid w:val="00476A8A"/>
    <w:rsid w:val="00476B43"/>
    <w:rsid w:val="00476CF1"/>
    <w:rsid w:val="00476D80"/>
    <w:rsid w:val="00476E95"/>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F8A"/>
    <w:rsid w:val="0048149F"/>
    <w:rsid w:val="0048196C"/>
    <w:rsid w:val="004819C0"/>
    <w:rsid w:val="004819F3"/>
    <w:rsid w:val="00481ABB"/>
    <w:rsid w:val="00481B60"/>
    <w:rsid w:val="00481DCC"/>
    <w:rsid w:val="00481DD2"/>
    <w:rsid w:val="00482028"/>
    <w:rsid w:val="0048228B"/>
    <w:rsid w:val="00482463"/>
    <w:rsid w:val="004825A9"/>
    <w:rsid w:val="004825F9"/>
    <w:rsid w:val="004829A2"/>
    <w:rsid w:val="00482EB4"/>
    <w:rsid w:val="00482EBB"/>
    <w:rsid w:val="0048338C"/>
    <w:rsid w:val="00483396"/>
    <w:rsid w:val="00483478"/>
    <w:rsid w:val="00483752"/>
    <w:rsid w:val="00483790"/>
    <w:rsid w:val="004837D7"/>
    <w:rsid w:val="00483B93"/>
    <w:rsid w:val="00483C11"/>
    <w:rsid w:val="00483FDB"/>
    <w:rsid w:val="00484044"/>
    <w:rsid w:val="00484088"/>
    <w:rsid w:val="00484201"/>
    <w:rsid w:val="0048487C"/>
    <w:rsid w:val="00484955"/>
    <w:rsid w:val="004850D1"/>
    <w:rsid w:val="00485246"/>
    <w:rsid w:val="004852B0"/>
    <w:rsid w:val="0048530A"/>
    <w:rsid w:val="004853B5"/>
    <w:rsid w:val="0048571B"/>
    <w:rsid w:val="004859E6"/>
    <w:rsid w:val="00485ABE"/>
    <w:rsid w:val="00485C08"/>
    <w:rsid w:val="00485C4F"/>
    <w:rsid w:val="00485C7B"/>
    <w:rsid w:val="00485D80"/>
    <w:rsid w:val="0048639B"/>
    <w:rsid w:val="004863BF"/>
    <w:rsid w:val="00486706"/>
    <w:rsid w:val="0048670A"/>
    <w:rsid w:val="004867CC"/>
    <w:rsid w:val="004867DC"/>
    <w:rsid w:val="00486835"/>
    <w:rsid w:val="004868D6"/>
    <w:rsid w:val="00486A23"/>
    <w:rsid w:val="00486C0B"/>
    <w:rsid w:val="00486D43"/>
    <w:rsid w:val="00486DFA"/>
    <w:rsid w:val="00486F98"/>
    <w:rsid w:val="0048704D"/>
    <w:rsid w:val="00487178"/>
    <w:rsid w:val="004871E5"/>
    <w:rsid w:val="0048727F"/>
    <w:rsid w:val="004874CC"/>
    <w:rsid w:val="00487820"/>
    <w:rsid w:val="00487901"/>
    <w:rsid w:val="0048799E"/>
    <w:rsid w:val="00487A15"/>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8B"/>
    <w:rsid w:val="004912ED"/>
    <w:rsid w:val="004915DA"/>
    <w:rsid w:val="004915F1"/>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BDF"/>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EB"/>
    <w:rsid w:val="004A09F0"/>
    <w:rsid w:val="004A0A1B"/>
    <w:rsid w:val="004A0A3D"/>
    <w:rsid w:val="004A0C4E"/>
    <w:rsid w:val="004A0CF0"/>
    <w:rsid w:val="004A126A"/>
    <w:rsid w:val="004A1472"/>
    <w:rsid w:val="004A14F1"/>
    <w:rsid w:val="004A151D"/>
    <w:rsid w:val="004A1681"/>
    <w:rsid w:val="004A1C62"/>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DD0"/>
    <w:rsid w:val="004A4DD2"/>
    <w:rsid w:val="004A4E7F"/>
    <w:rsid w:val="004A5108"/>
    <w:rsid w:val="004A51DF"/>
    <w:rsid w:val="004A51F5"/>
    <w:rsid w:val="004A5207"/>
    <w:rsid w:val="004A5363"/>
    <w:rsid w:val="004A5650"/>
    <w:rsid w:val="004A571E"/>
    <w:rsid w:val="004A577E"/>
    <w:rsid w:val="004A5850"/>
    <w:rsid w:val="004A5E8E"/>
    <w:rsid w:val="004A5EF3"/>
    <w:rsid w:val="004A5F3A"/>
    <w:rsid w:val="004A5F60"/>
    <w:rsid w:val="004A5F94"/>
    <w:rsid w:val="004A607A"/>
    <w:rsid w:val="004A6123"/>
    <w:rsid w:val="004A612C"/>
    <w:rsid w:val="004A6536"/>
    <w:rsid w:val="004A659D"/>
    <w:rsid w:val="004A6AF8"/>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82B"/>
    <w:rsid w:val="004B0C09"/>
    <w:rsid w:val="004B0CCB"/>
    <w:rsid w:val="004B0DF0"/>
    <w:rsid w:val="004B1015"/>
    <w:rsid w:val="004B11F4"/>
    <w:rsid w:val="004B14D6"/>
    <w:rsid w:val="004B15B3"/>
    <w:rsid w:val="004B1693"/>
    <w:rsid w:val="004B17D0"/>
    <w:rsid w:val="004B1834"/>
    <w:rsid w:val="004B1A51"/>
    <w:rsid w:val="004B1AC1"/>
    <w:rsid w:val="004B1D0F"/>
    <w:rsid w:val="004B1D2C"/>
    <w:rsid w:val="004B1E03"/>
    <w:rsid w:val="004B1EDC"/>
    <w:rsid w:val="004B2517"/>
    <w:rsid w:val="004B25D6"/>
    <w:rsid w:val="004B2700"/>
    <w:rsid w:val="004B2720"/>
    <w:rsid w:val="004B27A5"/>
    <w:rsid w:val="004B292F"/>
    <w:rsid w:val="004B2A78"/>
    <w:rsid w:val="004B2AAC"/>
    <w:rsid w:val="004B2BBC"/>
    <w:rsid w:val="004B2C89"/>
    <w:rsid w:val="004B2EBE"/>
    <w:rsid w:val="004B2F24"/>
    <w:rsid w:val="004B2FB5"/>
    <w:rsid w:val="004B2FE8"/>
    <w:rsid w:val="004B3312"/>
    <w:rsid w:val="004B33A5"/>
    <w:rsid w:val="004B33F1"/>
    <w:rsid w:val="004B35D1"/>
    <w:rsid w:val="004B386F"/>
    <w:rsid w:val="004B38E3"/>
    <w:rsid w:val="004B395F"/>
    <w:rsid w:val="004B3A1D"/>
    <w:rsid w:val="004B3A97"/>
    <w:rsid w:val="004B3C29"/>
    <w:rsid w:val="004B3E86"/>
    <w:rsid w:val="004B3F37"/>
    <w:rsid w:val="004B3FA2"/>
    <w:rsid w:val="004B41F2"/>
    <w:rsid w:val="004B4348"/>
    <w:rsid w:val="004B45A3"/>
    <w:rsid w:val="004B466C"/>
    <w:rsid w:val="004B495B"/>
    <w:rsid w:val="004B497C"/>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6016"/>
    <w:rsid w:val="004B602B"/>
    <w:rsid w:val="004B64CC"/>
    <w:rsid w:val="004B6855"/>
    <w:rsid w:val="004B6880"/>
    <w:rsid w:val="004B6D57"/>
    <w:rsid w:val="004B6DCD"/>
    <w:rsid w:val="004B6DF1"/>
    <w:rsid w:val="004B6EDA"/>
    <w:rsid w:val="004B6FC1"/>
    <w:rsid w:val="004B75B8"/>
    <w:rsid w:val="004B79AC"/>
    <w:rsid w:val="004B7FDF"/>
    <w:rsid w:val="004B7FE8"/>
    <w:rsid w:val="004C01DD"/>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828"/>
    <w:rsid w:val="004C2956"/>
    <w:rsid w:val="004C2A73"/>
    <w:rsid w:val="004C2B8A"/>
    <w:rsid w:val="004C2BD7"/>
    <w:rsid w:val="004C2F89"/>
    <w:rsid w:val="004C310D"/>
    <w:rsid w:val="004C314A"/>
    <w:rsid w:val="004C32AF"/>
    <w:rsid w:val="004C335F"/>
    <w:rsid w:val="004C340F"/>
    <w:rsid w:val="004C3514"/>
    <w:rsid w:val="004C35BD"/>
    <w:rsid w:val="004C35F1"/>
    <w:rsid w:val="004C377C"/>
    <w:rsid w:val="004C3855"/>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64C"/>
    <w:rsid w:val="004C66A3"/>
    <w:rsid w:val="004C6785"/>
    <w:rsid w:val="004C69F4"/>
    <w:rsid w:val="004C6AF5"/>
    <w:rsid w:val="004C6B39"/>
    <w:rsid w:val="004C6CEE"/>
    <w:rsid w:val="004C7038"/>
    <w:rsid w:val="004C735E"/>
    <w:rsid w:val="004C762D"/>
    <w:rsid w:val="004C7A26"/>
    <w:rsid w:val="004C7A34"/>
    <w:rsid w:val="004C7DB2"/>
    <w:rsid w:val="004D004E"/>
    <w:rsid w:val="004D0053"/>
    <w:rsid w:val="004D0069"/>
    <w:rsid w:val="004D0087"/>
    <w:rsid w:val="004D0091"/>
    <w:rsid w:val="004D010C"/>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76"/>
    <w:rsid w:val="004E2A98"/>
    <w:rsid w:val="004E2B99"/>
    <w:rsid w:val="004E2D8D"/>
    <w:rsid w:val="004E30A4"/>
    <w:rsid w:val="004E30A5"/>
    <w:rsid w:val="004E30C4"/>
    <w:rsid w:val="004E3370"/>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94"/>
    <w:rsid w:val="004E4EE6"/>
    <w:rsid w:val="004E5002"/>
    <w:rsid w:val="004E5032"/>
    <w:rsid w:val="004E505A"/>
    <w:rsid w:val="004E5090"/>
    <w:rsid w:val="004E5222"/>
    <w:rsid w:val="004E523C"/>
    <w:rsid w:val="004E5299"/>
    <w:rsid w:val="004E5518"/>
    <w:rsid w:val="004E5653"/>
    <w:rsid w:val="004E5C19"/>
    <w:rsid w:val="004E608E"/>
    <w:rsid w:val="004E63BF"/>
    <w:rsid w:val="004E65B7"/>
    <w:rsid w:val="004E66C0"/>
    <w:rsid w:val="004E6721"/>
    <w:rsid w:val="004E677D"/>
    <w:rsid w:val="004E69E2"/>
    <w:rsid w:val="004E6B4F"/>
    <w:rsid w:val="004E6C23"/>
    <w:rsid w:val="004E6C36"/>
    <w:rsid w:val="004E6F8A"/>
    <w:rsid w:val="004E7263"/>
    <w:rsid w:val="004E72D2"/>
    <w:rsid w:val="004E768C"/>
    <w:rsid w:val="004E796A"/>
    <w:rsid w:val="004E79A6"/>
    <w:rsid w:val="004E7D1D"/>
    <w:rsid w:val="004F02B8"/>
    <w:rsid w:val="004F03DE"/>
    <w:rsid w:val="004F0514"/>
    <w:rsid w:val="004F0687"/>
    <w:rsid w:val="004F0703"/>
    <w:rsid w:val="004F085E"/>
    <w:rsid w:val="004F0939"/>
    <w:rsid w:val="004F09A8"/>
    <w:rsid w:val="004F0B1B"/>
    <w:rsid w:val="004F0E0E"/>
    <w:rsid w:val="004F0FA6"/>
    <w:rsid w:val="004F0FFC"/>
    <w:rsid w:val="004F1046"/>
    <w:rsid w:val="004F105A"/>
    <w:rsid w:val="004F105C"/>
    <w:rsid w:val="004F10E3"/>
    <w:rsid w:val="004F1117"/>
    <w:rsid w:val="004F1136"/>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E24"/>
    <w:rsid w:val="004F6E32"/>
    <w:rsid w:val="004F70EA"/>
    <w:rsid w:val="004F745D"/>
    <w:rsid w:val="004F7493"/>
    <w:rsid w:val="004F7502"/>
    <w:rsid w:val="004F76A1"/>
    <w:rsid w:val="004F78F7"/>
    <w:rsid w:val="004F7981"/>
    <w:rsid w:val="004F7ADF"/>
    <w:rsid w:val="004F7AE4"/>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7A"/>
    <w:rsid w:val="00503709"/>
    <w:rsid w:val="005037CD"/>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235"/>
    <w:rsid w:val="00505478"/>
    <w:rsid w:val="005054BE"/>
    <w:rsid w:val="0050555A"/>
    <w:rsid w:val="00505836"/>
    <w:rsid w:val="0050585A"/>
    <w:rsid w:val="00505A57"/>
    <w:rsid w:val="00505BF9"/>
    <w:rsid w:val="00505CB3"/>
    <w:rsid w:val="00505DD1"/>
    <w:rsid w:val="00505F1B"/>
    <w:rsid w:val="0050600F"/>
    <w:rsid w:val="00506042"/>
    <w:rsid w:val="005060AD"/>
    <w:rsid w:val="005060E6"/>
    <w:rsid w:val="005062BC"/>
    <w:rsid w:val="005062BF"/>
    <w:rsid w:val="0050631B"/>
    <w:rsid w:val="00506453"/>
    <w:rsid w:val="005065EE"/>
    <w:rsid w:val="00506610"/>
    <w:rsid w:val="0050669C"/>
    <w:rsid w:val="0050681B"/>
    <w:rsid w:val="00506AD9"/>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B10"/>
    <w:rsid w:val="00511B7A"/>
    <w:rsid w:val="00512236"/>
    <w:rsid w:val="0051240E"/>
    <w:rsid w:val="005127CB"/>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583"/>
    <w:rsid w:val="005175DF"/>
    <w:rsid w:val="00517D65"/>
    <w:rsid w:val="00520109"/>
    <w:rsid w:val="00520257"/>
    <w:rsid w:val="005203FC"/>
    <w:rsid w:val="0052042C"/>
    <w:rsid w:val="00520673"/>
    <w:rsid w:val="00520832"/>
    <w:rsid w:val="00520E62"/>
    <w:rsid w:val="00520ED2"/>
    <w:rsid w:val="00520FDB"/>
    <w:rsid w:val="0052107B"/>
    <w:rsid w:val="0052121F"/>
    <w:rsid w:val="005212E1"/>
    <w:rsid w:val="00521460"/>
    <w:rsid w:val="005215B4"/>
    <w:rsid w:val="0052169B"/>
    <w:rsid w:val="00521755"/>
    <w:rsid w:val="005218FE"/>
    <w:rsid w:val="005219AC"/>
    <w:rsid w:val="00521C31"/>
    <w:rsid w:val="00521FC5"/>
    <w:rsid w:val="00522069"/>
    <w:rsid w:val="005223DA"/>
    <w:rsid w:val="005224D9"/>
    <w:rsid w:val="00522890"/>
    <w:rsid w:val="00522A95"/>
    <w:rsid w:val="00522C23"/>
    <w:rsid w:val="005230B4"/>
    <w:rsid w:val="00523101"/>
    <w:rsid w:val="005232DD"/>
    <w:rsid w:val="005232F9"/>
    <w:rsid w:val="005233FF"/>
    <w:rsid w:val="00523508"/>
    <w:rsid w:val="00523599"/>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83C"/>
    <w:rsid w:val="0052587D"/>
    <w:rsid w:val="00525C1F"/>
    <w:rsid w:val="00525C4A"/>
    <w:rsid w:val="00526089"/>
    <w:rsid w:val="0052633E"/>
    <w:rsid w:val="00526389"/>
    <w:rsid w:val="0052640A"/>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969"/>
    <w:rsid w:val="005309A9"/>
    <w:rsid w:val="00530AB5"/>
    <w:rsid w:val="00530CC4"/>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FE"/>
    <w:rsid w:val="00532937"/>
    <w:rsid w:val="005329F6"/>
    <w:rsid w:val="00532B30"/>
    <w:rsid w:val="00532EC5"/>
    <w:rsid w:val="00532F4F"/>
    <w:rsid w:val="00532F5B"/>
    <w:rsid w:val="00532FA9"/>
    <w:rsid w:val="005332FD"/>
    <w:rsid w:val="0053360D"/>
    <w:rsid w:val="00533737"/>
    <w:rsid w:val="0053377A"/>
    <w:rsid w:val="005338A8"/>
    <w:rsid w:val="0053396A"/>
    <w:rsid w:val="00533AA5"/>
    <w:rsid w:val="00533AC6"/>
    <w:rsid w:val="00533EE4"/>
    <w:rsid w:val="00534042"/>
    <w:rsid w:val="005340AC"/>
    <w:rsid w:val="005341D3"/>
    <w:rsid w:val="0053420F"/>
    <w:rsid w:val="00534298"/>
    <w:rsid w:val="005344CD"/>
    <w:rsid w:val="00534631"/>
    <w:rsid w:val="0053473F"/>
    <w:rsid w:val="005348B3"/>
    <w:rsid w:val="00534B9A"/>
    <w:rsid w:val="00534C0C"/>
    <w:rsid w:val="00534C6C"/>
    <w:rsid w:val="00534EB8"/>
    <w:rsid w:val="00535212"/>
    <w:rsid w:val="0053531C"/>
    <w:rsid w:val="00535390"/>
    <w:rsid w:val="00535749"/>
    <w:rsid w:val="00535863"/>
    <w:rsid w:val="0053599C"/>
    <w:rsid w:val="005359DE"/>
    <w:rsid w:val="00535D48"/>
    <w:rsid w:val="00535DF0"/>
    <w:rsid w:val="00535E13"/>
    <w:rsid w:val="0053620C"/>
    <w:rsid w:val="00536298"/>
    <w:rsid w:val="005362B2"/>
    <w:rsid w:val="00536879"/>
    <w:rsid w:val="00536CA8"/>
    <w:rsid w:val="00536CEE"/>
    <w:rsid w:val="005372BB"/>
    <w:rsid w:val="005373AD"/>
    <w:rsid w:val="005375AA"/>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5D"/>
    <w:rsid w:val="00540D67"/>
    <w:rsid w:val="00540E53"/>
    <w:rsid w:val="00540EA9"/>
    <w:rsid w:val="0054135B"/>
    <w:rsid w:val="005413DC"/>
    <w:rsid w:val="00541703"/>
    <w:rsid w:val="0054176A"/>
    <w:rsid w:val="00541A63"/>
    <w:rsid w:val="00541AB0"/>
    <w:rsid w:val="00541CF1"/>
    <w:rsid w:val="00541EAC"/>
    <w:rsid w:val="00541F78"/>
    <w:rsid w:val="00541F92"/>
    <w:rsid w:val="0054208B"/>
    <w:rsid w:val="005420DD"/>
    <w:rsid w:val="00542283"/>
    <w:rsid w:val="005422A5"/>
    <w:rsid w:val="00542489"/>
    <w:rsid w:val="005424BF"/>
    <w:rsid w:val="0054260A"/>
    <w:rsid w:val="0054267A"/>
    <w:rsid w:val="0054273F"/>
    <w:rsid w:val="00542808"/>
    <w:rsid w:val="00542828"/>
    <w:rsid w:val="00542AD7"/>
    <w:rsid w:val="00542DFA"/>
    <w:rsid w:val="00542E95"/>
    <w:rsid w:val="00542FF6"/>
    <w:rsid w:val="0054318A"/>
    <w:rsid w:val="00543348"/>
    <w:rsid w:val="00543474"/>
    <w:rsid w:val="0054356F"/>
    <w:rsid w:val="00543910"/>
    <w:rsid w:val="00543C0D"/>
    <w:rsid w:val="00543C41"/>
    <w:rsid w:val="00543EB6"/>
    <w:rsid w:val="0054400F"/>
    <w:rsid w:val="00544245"/>
    <w:rsid w:val="00544364"/>
    <w:rsid w:val="005444C9"/>
    <w:rsid w:val="005444ED"/>
    <w:rsid w:val="005445C5"/>
    <w:rsid w:val="00544712"/>
    <w:rsid w:val="00544BBD"/>
    <w:rsid w:val="00544BDB"/>
    <w:rsid w:val="00544D67"/>
    <w:rsid w:val="00544DBE"/>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70"/>
    <w:rsid w:val="005474AE"/>
    <w:rsid w:val="00547525"/>
    <w:rsid w:val="005476C8"/>
    <w:rsid w:val="00547708"/>
    <w:rsid w:val="0054793A"/>
    <w:rsid w:val="005500FB"/>
    <w:rsid w:val="00550106"/>
    <w:rsid w:val="00550684"/>
    <w:rsid w:val="00550733"/>
    <w:rsid w:val="00550C1B"/>
    <w:rsid w:val="00550C23"/>
    <w:rsid w:val="00550F1D"/>
    <w:rsid w:val="00551299"/>
    <w:rsid w:val="005512B6"/>
    <w:rsid w:val="00551719"/>
    <w:rsid w:val="0055186D"/>
    <w:rsid w:val="00551F1C"/>
    <w:rsid w:val="00551F71"/>
    <w:rsid w:val="00551FD4"/>
    <w:rsid w:val="00551FD8"/>
    <w:rsid w:val="00552081"/>
    <w:rsid w:val="005522AB"/>
    <w:rsid w:val="0055243C"/>
    <w:rsid w:val="00552490"/>
    <w:rsid w:val="00552538"/>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55B3"/>
    <w:rsid w:val="0055560E"/>
    <w:rsid w:val="0055577D"/>
    <w:rsid w:val="005558B8"/>
    <w:rsid w:val="0055593C"/>
    <w:rsid w:val="00555A71"/>
    <w:rsid w:val="00555B38"/>
    <w:rsid w:val="00555C3A"/>
    <w:rsid w:val="00555D01"/>
    <w:rsid w:val="00555D75"/>
    <w:rsid w:val="00555DA6"/>
    <w:rsid w:val="00555DE8"/>
    <w:rsid w:val="00555E0A"/>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B"/>
    <w:rsid w:val="00557BF3"/>
    <w:rsid w:val="00557CDC"/>
    <w:rsid w:val="00557D3B"/>
    <w:rsid w:val="00557F2C"/>
    <w:rsid w:val="005601D2"/>
    <w:rsid w:val="00560549"/>
    <w:rsid w:val="005608AA"/>
    <w:rsid w:val="00560A0E"/>
    <w:rsid w:val="00560EA2"/>
    <w:rsid w:val="00561038"/>
    <w:rsid w:val="0056109F"/>
    <w:rsid w:val="0056117C"/>
    <w:rsid w:val="005611F4"/>
    <w:rsid w:val="00561371"/>
    <w:rsid w:val="0056137E"/>
    <w:rsid w:val="005614EA"/>
    <w:rsid w:val="00561764"/>
    <w:rsid w:val="0056177A"/>
    <w:rsid w:val="005617D9"/>
    <w:rsid w:val="0056180B"/>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AC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516"/>
    <w:rsid w:val="005729D5"/>
    <w:rsid w:val="00572A82"/>
    <w:rsid w:val="00572B53"/>
    <w:rsid w:val="00572BD1"/>
    <w:rsid w:val="00572D05"/>
    <w:rsid w:val="00572D67"/>
    <w:rsid w:val="00572FCA"/>
    <w:rsid w:val="00572FF9"/>
    <w:rsid w:val="00573174"/>
    <w:rsid w:val="005731D9"/>
    <w:rsid w:val="005736A9"/>
    <w:rsid w:val="005738A7"/>
    <w:rsid w:val="005738ED"/>
    <w:rsid w:val="00573926"/>
    <w:rsid w:val="0057398F"/>
    <w:rsid w:val="00573C04"/>
    <w:rsid w:val="00573D6C"/>
    <w:rsid w:val="00574022"/>
    <w:rsid w:val="0057405F"/>
    <w:rsid w:val="0057446B"/>
    <w:rsid w:val="00574891"/>
    <w:rsid w:val="00574960"/>
    <w:rsid w:val="00574986"/>
    <w:rsid w:val="005749E7"/>
    <w:rsid w:val="00574A46"/>
    <w:rsid w:val="00574CAD"/>
    <w:rsid w:val="00574EF1"/>
    <w:rsid w:val="00574F3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FA2"/>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8ED"/>
    <w:rsid w:val="00581944"/>
    <w:rsid w:val="00581B46"/>
    <w:rsid w:val="00581ED5"/>
    <w:rsid w:val="00582084"/>
    <w:rsid w:val="0058213F"/>
    <w:rsid w:val="005822BC"/>
    <w:rsid w:val="0058237B"/>
    <w:rsid w:val="005826B8"/>
    <w:rsid w:val="0058274D"/>
    <w:rsid w:val="00582C9D"/>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ED"/>
    <w:rsid w:val="0058520B"/>
    <w:rsid w:val="0058527B"/>
    <w:rsid w:val="00585292"/>
    <w:rsid w:val="00585334"/>
    <w:rsid w:val="0058536A"/>
    <w:rsid w:val="0058544B"/>
    <w:rsid w:val="005854ED"/>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C88"/>
    <w:rsid w:val="00590CCD"/>
    <w:rsid w:val="005911DB"/>
    <w:rsid w:val="00591312"/>
    <w:rsid w:val="005915DF"/>
    <w:rsid w:val="005917CC"/>
    <w:rsid w:val="00591ED4"/>
    <w:rsid w:val="00592023"/>
    <w:rsid w:val="0059207A"/>
    <w:rsid w:val="00592171"/>
    <w:rsid w:val="00592198"/>
    <w:rsid w:val="0059259F"/>
    <w:rsid w:val="005927AA"/>
    <w:rsid w:val="00592A50"/>
    <w:rsid w:val="00592AA1"/>
    <w:rsid w:val="00592C3F"/>
    <w:rsid w:val="00592CC3"/>
    <w:rsid w:val="00592D8B"/>
    <w:rsid w:val="00592F11"/>
    <w:rsid w:val="00592F3E"/>
    <w:rsid w:val="00592FFF"/>
    <w:rsid w:val="005931F2"/>
    <w:rsid w:val="00593257"/>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E46"/>
    <w:rsid w:val="00595E7D"/>
    <w:rsid w:val="00595EBF"/>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F2C"/>
    <w:rsid w:val="005A1470"/>
    <w:rsid w:val="005A16E8"/>
    <w:rsid w:val="005A1820"/>
    <w:rsid w:val="005A1827"/>
    <w:rsid w:val="005A18A8"/>
    <w:rsid w:val="005A1AF9"/>
    <w:rsid w:val="005A1CE0"/>
    <w:rsid w:val="005A1F82"/>
    <w:rsid w:val="005A1FA3"/>
    <w:rsid w:val="005A201D"/>
    <w:rsid w:val="005A213D"/>
    <w:rsid w:val="005A2292"/>
    <w:rsid w:val="005A289C"/>
    <w:rsid w:val="005A2F81"/>
    <w:rsid w:val="005A2F94"/>
    <w:rsid w:val="005A3374"/>
    <w:rsid w:val="005A33A8"/>
    <w:rsid w:val="005A355F"/>
    <w:rsid w:val="005A3596"/>
    <w:rsid w:val="005A35F8"/>
    <w:rsid w:val="005A37D9"/>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E5D"/>
    <w:rsid w:val="005A5F03"/>
    <w:rsid w:val="005A611F"/>
    <w:rsid w:val="005A627A"/>
    <w:rsid w:val="005A62BF"/>
    <w:rsid w:val="005A6310"/>
    <w:rsid w:val="005A6882"/>
    <w:rsid w:val="005A698E"/>
    <w:rsid w:val="005A6E1A"/>
    <w:rsid w:val="005A6F36"/>
    <w:rsid w:val="005A6FC9"/>
    <w:rsid w:val="005A7031"/>
    <w:rsid w:val="005A7218"/>
    <w:rsid w:val="005A7230"/>
    <w:rsid w:val="005A7405"/>
    <w:rsid w:val="005A74E0"/>
    <w:rsid w:val="005A7886"/>
    <w:rsid w:val="005A7A74"/>
    <w:rsid w:val="005A7DA9"/>
    <w:rsid w:val="005A7DEB"/>
    <w:rsid w:val="005A7E36"/>
    <w:rsid w:val="005A7E8E"/>
    <w:rsid w:val="005A7F24"/>
    <w:rsid w:val="005A7F9D"/>
    <w:rsid w:val="005B054B"/>
    <w:rsid w:val="005B07DC"/>
    <w:rsid w:val="005B08BB"/>
    <w:rsid w:val="005B08FA"/>
    <w:rsid w:val="005B0984"/>
    <w:rsid w:val="005B0B70"/>
    <w:rsid w:val="005B0C9A"/>
    <w:rsid w:val="005B0DB8"/>
    <w:rsid w:val="005B10C8"/>
    <w:rsid w:val="005B121A"/>
    <w:rsid w:val="005B135B"/>
    <w:rsid w:val="005B15C7"/>
    <w:rsid w:val="005B1738"/>
    <w:rsid w:val="005B1780"/>
    <w:rsid w:val="005B1A48"/>
    <w:rsid w:val="005B1C22"/>
    <w:rsid w:val="005B1CB8"/>
    <w:rsid w:val="005B1E76"/>
    <w:rsid w:val="005B1FEE"/>
    <w:rsid w:val="005B2095"/>
    <w:rsid w:val="005B26CF"/>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F8"/>
    <w:rsid w:val="005B4776"/>
    <w:rsid w:val="005B4812"/>
    <w:rsid w:val="005B48B1"/>
    <w:rsid w:val="005B4B60"/>
    <w:rsid w:val="005B4BF5"/>
    <w:rsid w:val="005B4CF2"/>
    <w:rsid w:val="005B4DA4"/>
    <w:rsid w:val="005B4ECE"/>
    <w:rsid w:val="005B5055"/>
    <w:rsid w:val="005B50BE"/>
    <w:rsid w:val="005B55BF"/>
    <w:rsid w:val="005B577E"/>
    <w:rsid w:val="005B5818"/>
    <w:rsid w:val="005B5873"/>
    <w:rsid w:val="005B5949"/>
    <w:rsid w:val="005B5A6A"/>
    <w:rsid w:val="005B5A75"/>
    <w:rsid w:val="005B5B07"/>
    <w:rsid w:val="005B5C06"/>
    <w:rsid w:val="005B5C09"/>
    <w:rsid w:val="005B5D97"/>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3244"/>
    <w:rsid w:val="005C3291"/>
    <w:rsid w:val="005C3401"/>
    <w:rsid w:val="005C34BC"/>
    <w:rsid w:val="005C35EB"/>
    <w:rsid w:val="005C37BE"/>
    <w:rsid w:val="005C39E7"/>
    <w:rsid w:val="005C3DBF"/>
    <w:rsid w:val="005C3F00"/>
    <w:rsid w:val="005C41FA"/>
    <w:rsid w:val="005C4294"/>
    <w:rsid w:val="005C447F"/>
    <w:rsid w:val="005C45C0"/>
    <w:rsid w:val="005C473C"/>
    <w:rsid w:val="005C478B"/>
    <w:rsid w:val="005C48CD"/>
    <w:rsid w:val="005C4B21"/>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EFC"/>
    <w:rsid w:val="005C5F8F"/>
    <w:rsid w:val="005C5FFD"/>
    <w:rsid w:val="005C6066"/>
    <w:rsid w:val="005C60E6"/>
    <w:rsid w:val="005C6103"/>
    <w:rsid w:val="005C6370"/>
    <w:rsid w:val="005C64DF"/>
    <w:rsid w:val="005C65F7"/>
    <w:rsid w:val="005C6F08"/>
    <w:rsid w:val="005C715F"/>
    <w:rsid w:val="005C717C"/>
    <w:rsid w:val="005C728F"/>
    <w:rsid w:val="005C7297"/>
    <w:rsid w:val="005C7363"/>
    <w:rsid w:val="005C73B1"/>
    <w:rsid w:val="005C771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574"/>
    <w:rsid w:val="005D3856"/>
    <w:rsid w:val="005D3889"/>
    <w:rsid w:val="005D38E5"/>
    <w:rsid w:val="005D3998"/>
    <w:rsid w:val="005D39A5"/>
    <w:rsid w:val="005D39AB"/>
    <w:rsid w:val="005D3ABF"/>
    <w:rsid w:val="005D3C1C"/>
    <w:rsid w:val="005D3C7D"/>
    <w:rsid w:val="005D3CEB"/>
    <w:rsid w:val="005D3FB2"/>
    <w:rsid w:val="005D4081"/>
    <w:rsid w:val="005D40AD"/>
    <w:rsid w:val="005D41EF"/>
    <w:rsid w:val="005D420C"/>
    <w:rsid w:val="005D4417"/>
    <w:rsid w:val="005D44EC"/>
    <w:rsid w:val="005D4641"/>
    <w:rsid w:val="005D49DA"/>
    <w:rsid w:val="005D4C85"/>
    <w:rsid w:val="005D4D35"/>
    <w:rsid w:val="005D4DCD"/>
    <w:rsid w:val="005D54AE"/>
    <w:rsid w:val="005D5748"/>
    <w:rsid w:val="005D578B"/>
    <w:rsid w:val="005D58EC"/>
    <w:rsid w:val="005D59C5"/>
    <w:rsid w:val="005D5B55"/>
    <w:rsid w:val="005D5C6B"/>
    <w:rsid w:val="005D5CE7"/>
    <w:rsid w:val="005D5DB1"/>
    <w:rsid w:val="005D5EDE"/>
    <w:rsid w:val="005D5F7A"/>
    <w:rsid w:val="005D60E0"/>
    <w:rsid w:val="005D6128"/>
    <w:rsid w:val="005D616C"/>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B19"/>
    <w:rsid w:val="005D7B50"/>
    <w:rsid w:val="005D7C76"/>
    <w:rsid w:val="005D7ECA"/>
    <w:rsid w:val="005E012D"/>
    <w:rsid w:val="005E0173"/>
    <w:rsid w:val="005E05CF"/>
    <w:rsid w:val="005E05D2"/>
    <w:rsid w:val="005E05DE"/>
    <w:rsid w:val="005E0722"/>
    <w:rsid w:val="005E0772"/>
    <w:rsid w:val="005E0798"/>
    <w:rsid w:val="005E0993"/>
    <w:rsid w:val="005E0C60"/>
    <w:rsid w:val="005E0DC2"/>
    <w:rsid w:val="005E0F61"/>
    <w:rsid w:val="005E118E"/>
    <w:rsid w:val="005E1460"/>
    <w:rsid w:val="005E146B"/>
    <w:rsid w:val="005E14B0"/>
    <w:rsid w:val="005E14FC"/>
    <w:rsid w:val="005E16F2"/>
    <w:rsid w:val="005E175A"/>
    <w:rsid w:val="005E1768"/>
    <w:rsid w:val="005E1933"/>
    <w:rsid w:val="005E1961"/>
    <w:rsid w:val="005E1A0C"/>
    <w:rsid w:val="005E1D7A"/>
    <w:rsid w:val="005E1E7D"/>
    <w:rsid w:val="005E1E92"/>
    <w:rsid w:val="005E1FA5"/>
    <w:rsid w:val="005E23F1"/>
    <w:rsid w:val="005E26B6"/>
    <w:rsid w:val="005E2A10"/>
    <w:rsid w:val="005E2A65"/>
    <w:rsid w:val="005E2AF5"/>
    <w:rsid w:val="005E2CC9"/>
    <w:rsid w:val="005E2ECF"/>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E4D"/>
    <w:rsid w:val="005E5E70"/>
    <w:rsid w:val="005E5F9D"/>
    <w:rsid w:val="005E606A"/>
    <w:rsid w:val="005E60B7"/>
    <w:rsid w:val="005E633C"/>
    <w:rsid w:val="005E65AA"/>
    <w:rsid w:val="005E670A"/>
    <w:rsid w:val="005E67BE"/>
    <w:rsid w:val="005E6955"/>
    <w:rsid w:val="005E6B2F"/>
    <w:rsid w:val="005E6B81"/>
    <w:rsid w:val="005E6C4B"/>
    <w:rsid w:val="005E6C97"/>
    <w:rsid w:val="005E6D67"/>
    <w:rsid w:val="005E6EF5"/>
    <w:rsid w:val="005E7158"/>
    <w:rsid w:val="005E71CE"/>
    <w:rsid w:val="005E72EA"/>
    <w:rsid w:val="005E7486"/>
    <w:rsid w:val="005E75D4"/>
    <w:rsid w:val="005E7766"/>
    <w:rsid w:val="005E77B6"/>
    <w:rsid w:val="005E77F6"/>
    <w:rsid w:val="005E78D1"/>
    <w:rsid w:val="005E79C4"/>
    <w:rsid w:val="005E7EE3"/>
    <w:rsid w:val="005F017F"/>
    <w:rsid w:val="005F0503"/>
    <w:rsid w:val="005F07B2"/>
    <w:rsid w:val="005F080E"/>
    <w:rsid w:val="005F0868"/>
    <w:rsid w:val="005F0951"/>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840"/>
    <w:rsid w:val="005F284C"/>
    <w:rsid w:val="005F2949"/>
    <w:rsid w:val="005F2C3D"/>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68D"/>
    <w:rsid w:val="005F59B9"/>
    <w:rsid w:val="005F5C89"/>
    <w:rsid w:val="005F5CC3"/>
    <w:rsid w:val="005F5D01"/>
    <w:rsid w:val="005F5D26"/>
    <w:rsid w:val="005F5D78"/>
    <w:rsid w:val="005F5F81"/>
    <w:rsid w:val="005F5FB9"/>
    <w:rsid w:val="005F61C4"/>
    <w:rsid w:val="005F6227"/>
    <w:rsid w:val="005F642D"/>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EAE"/>
    <w:rsid w:val="005F7FD5"/>
    <w:rsid w:val="0060011E"/>
    <w:rsid w:val="006001EE"/>
    <w:rsid w:val="006003EF"/>
    <w:rsid w:val="006005A8"/>
    <w:rsid w:val="00600606"/>
    <w:rsid w:val="006006A5"/>
    <w:rsid w:val="00600E07"/>
    <w:rsid w:val="006010CF"/>
    <w:rsid w:val="006011DD"/>
    <w:rsid w:val="00601211"/>
    <w:rsid w:val="00601284"/>
    <w:rsid w:val="006015CA"/>
    <w:rsid w:val="00601702"/>
    <w:rsid w:val="006018B4"/>
    <w:rsid w:val="00601A20"/>
    <w:rsid w:val="00601B64"/>
    <w:rsid w:val="00601BB1"/>
    <w:rsid w:val="00601D0D"/>
    <w:rsid w:val="00601EC1"/>
    <w:rsid w:val="00601F82"/>
    <w:rsid w:val="00602201"/>
    <w:rsid w:val="00602455"/>
    <w:rsid w:val="0060245F"/>
    <w:rsid w:val="006026F5"/>
    <w:rsid w:val="0060271B"/>
    <w:rsid w:val="00602810"/>
    <w:rsid w:val="00602E4A"/>
    <w:rsid w:val="00602FC1"/>
    <w:rsid w:val="006032C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BC"/>
    <w:rsid w:val="006124E1"/>
    <w:rsid w:val="00612539"/>
    <w:rsid w:val="0061283B"/>
    <w:rsid w:val="00612D89"/>
    <w:rsid w:val="00612DA9"/>
    <w:rsid w:val="00612EFB"/>
    <w:rsid w:val="00612F7A"/>
    <w:rsid w:val="00612FB5"/>
    <w:rsid w:val="00613567"/>
    <w:rsid w:val="0061359D"/>
    <w:rsid w:val="0061363E"/>
    <w:rsid w:val="00613BDC"/>
    <w:rsid w:val="00613DA2"/>
    <w:rsid w:val="0061410E"/>
    <w:rsid w:val="006142FB"/>
    <w:rsid w:val="006143F3"/>
    <w:rsid w:val="00614623"/>
    <w:rsid w:val="00614696"/>
    <w:rsid w:val="00614904"/>
    <w:rsid w:val="00614ADC"/>
    <w:rsid w:val="00614CD6"/>
    <w:rsid w:val="00614E97"/>
    <w:rsid w:val="00615095"/>
    <w:rsid w:val="00615365"/>
    <w:rsid w:val="00615386"/>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51"/>
    <w:rsid w:val="00621BB1"/>
    <w:rsid w:val="00621C64"/>
    <w:rsid w:val="00621C7D"/>
    <w:rsid w:val="00621CE8"/>
    <w:rsid w:val="00621D93"/>
    <w:rsid w:val="00622243"/>
    <w:rsid w:val="0062244D"/>
    <w:rsid w:val="00622772"/>
    <w:rsid w:val="00622803"/>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4E9"/>
    <w:rsid w:val="006245C0"/>
    <w:rsid w:val="00624725"/>
    <w:rsid w:val="006247BF"/>
    <w:rsid w:val="00624E92"/>
    <w:rsid w:val="00625219"/>
    <w:rsid w:val="00625263"/>
    <w:rsid w:val="006255EE"/>
    <w:rsid w:val="006257E7"/>
    <w:rsid w:val="00625B8E"/>
    <w:rsid w:val="00625D27"/>
    <w:rsid w:val="00625D93"/>
    <w:rsid w:val="00625FD4"/>
    <w:rsid w:val="00625FFA"/>
    <w:rsid w:val="0062610C"/>
    <w:rsid w:val="00626253"/>
    <w:rsid w:val="0062641C"/>
    <w:rsid w:val="0062647A"/>
    <w:rsid w:val="00626724"/>
    <w:rsid w:val="0062674A"/>
    <w:rsid w:val="00626780"/>
    <w:rsid w:val="006268C2"/>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F80"/>
    <w:rsid w:val="006310D9"/>
    <w:rsid w:val="0063114F"/>
    <w:rsid w:val="0063123B"/>
    <w:rsid w:val="0063123C"/>
    <w:rsid w:val="006313BE"/>
    <w:rsid w:val="006314F2"/>
    <w:rsid w:val="006315F3"/>
    <w:rsid w:val="006315F5"/>
    <w:rsid w:val="00631693"/>
    <w:rsid w:val="00631BD9"/>
    <w:rsid w:val="00631E6F"/>
    <w:rsid w:val="00631EB0"/>
    <w:rsid w:val="006321A0"/>
    <w:rsid w:val="006322AB"/>
    <w:rsid w:val="0063236E"/>
    <w:rsid w:val="006325B8"/>
    <w:rsid w:val="006329BC"/>
    <w:rsid w:val="006329EC"/>
    <w:rsid w:val="00632AD2"/>
    <w:rsid w:val="00632B0D"/>
    <w:rsid w:val="00632B89"/>
    <w:rsid w:val="00632F4A"/>
    <w:rsid w:val="00632F7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36D"/>
    <w:rsid w:val="00634392"/>
    <w:rsid w:val="006343F1"/>
    <w:rsid w:val="00634417"/>
    <w:rsid w:val="00634429"/>
    <w:rsid w:val="00634440"/>
    <w:rsid w:val="006344C7"/>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CF"/>
    <w:rsid w:val="00644FF1"/>
    <w:rsid w:val="0064500B"/>
    <w:rsid w:val="006450E0"/>
    <w:rsid w:val="0064520E"/>
    <w:rsid w:val="0064528C"/>
    <w:rsid w:val="006452A4"/>
    <w:rsid w:val="006452AC"/>
    <w:rsid w:val="006452F4"/>
    <w:rsid w:val="006454AD"/>
    <w:rsid w:val="00645761"/>
    <w:rsid w:val="00645D36"/>
    <w:rsid w:val="00645F5C"/>
    <w:rsid w:val="00645FCF"/>
    <w:rsid w:val="0064614E"/>
    <w:rsid w:val="006461DB"/>
    <w:rsid w:val="0064633D"/>
    <w:rsid w:val="0064633F"/>
    <w:rsid w:val="006463F6"/>
    <w:rsid w:val="00646706"/>
    <w:rsid w:val="00646831"/>
    <w:rsid w:val="00646B35"/>
    <w:rsid w:val="00646D17"/>
    <w:rsid w:val="00647024"/>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691"/>
    <w:rsid w:val="006538C4"/>
    <w:rsid w:val="006538DA"/>
    <w:rsid w:val="00653C9D"/>
    <w:rsid w:val="00653F03"/>
    <w:rsid w:val="00653FD5"/>
    <w:rsid w:val="006540CD"/>
    <w:rsid w:val="0065439C"/>
    <w:rsid w:val="006544F8"/>
    <w:rsid w:val="00654744"/>
    <w:rsid w:val="0065483E"/>
    <w:rsid w:val="0065490A"/>
    <w:rsid w:val="00654C1B"/>
    <w:rsid w:val="00654DBC"/>
    <w:rsid w:val="00655187"/>
    <w:rsid w:val="00655207"/>
    <w:rsid w:val="006552AA"/>
    <w:rsid w:val="0065532D"/>
    <w:rsid w:val="006555C7"/>
    <w:rsid w:val="00655B8A"/>
    <w:rsid w:val="00655C9A"/>
    <w:rsid w:val="00655EF5"/>
    <w:rsid w:val="00655F2C"/>
    <w:rsid w:val="00655F2F"/>
    <w:rsid w:val="00656008"/>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56"/>
    <w:rsid w:val="0065777C"/>
    <w:rsid w:val="0065780B"/>
    <w:rsid w:val="0065786B"/>
    <w:rsid w:val="0065793B"/>
    <w:rsid w:val="006579AC"/>
    <w:rsid w:val="00657AE1"/>
    <w:rsid w:val="00657BB1"/>
    <w:rsid w:val="00657DFD"/>
    <w:rsid w:val="00657FDB"/>
    <w:rsid w:val="00660092"/>
    <w:rsid w:val="0066015A"/>
    <w:rsid w:val="00660195"/>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700"/>
    <w:rsid w:val="00661800"/>
    <w:rsid w:val="00661B56"/>
    <w:rsid w:val="00661C10"/>
    <w:rsid w:val="00661C19"/>
    <w:rsid w:val="00661F36"/>
    <w:rsid w:val="00661F46"/>
    <w:rsid w:val="00661FF3"/>
    <w:rsid w:val="00662147"/>
    <w:rsid w:val="006621D7"/>
    <w:rsid w:val="006622CE"/>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C4"/>
    <w:rsid w:val="006735AB"/>
    <w:rsid w:val="006735C1"/>
    <w:rsid w:val="006735FF"/>
    <w:rsid w:val="0067365B"/>
    <w:rsid w:val="006737B1"/>
    <w:rsid w:val="0067399C"/>
    <w:rsid w:val="00673A7F"/>
    <w:rsid w:val="00673C1F"/>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9EB"/>
    <w:rsid w:val="00676AFE"/>
    <w:rsid w:val="00676B93"/>
    <w:rsid w:val="00676C71"/>
    <w:rsid w:val="00676CD1"/>
    <w:rsid w:val="00676D97"/>
    <w:rsid w:val="00676E6B"/>
    <w:rsid w:val="0067712F"/>
    <w:rsid w:val="00677A89"/>
    <w:rsid w:val="00677AE4"/>
    <w:rsid w:val="00677DBE"/>
    <w:rsid w:val="00677E46"/>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665"/>
    <w:rsid w:val="00681810"/>
    <w:rsid w:val="00681832"/>
    <w:rsid w:val="0068193A"/>
    <w:rsid w:val="00681AE7"/>
    <w:rsid w:val="00681CF1"/>
    <w:rsid w:val="00681DD6"/>
    <w:rsid w:val="00682151"/>
    <w:rsid w:val="00682428"/>
    <w:rsid w:val="0068289E"/>
    <w:rsid w:val="00682A42"/>
    <w:rsid w:val="00682E83"/>
    <w:rsid w:val="00683233"/>
    <w:rsid w:val="00683292"/>
    <w:rsid w:val="0068371F"/>
    <w:rsid w:val="00683721"/>
    <w:rsid w:val="0068396D"/>
    <w:rsid w:val="00683B96"/>
    <w:rsid w:val="00683BFD"/>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CD"/>
    <w:rsid w:val="00685F33"/>
    <w:rsid w:val="0068622B"/>
    <w:rsid w:val="00686287"/>
    <w:rsid w:val="00686505"/>
    <w:rsid w:val="00686EF7"/>
    <w:rsid w:val="00686F81"/>
    <w:rsid w:val="0068752C"/>
    <w:rsid w:val="00687563"/>
    <w:rsid w:val="00687988"/>
    <w:rsid w:val="006879AD"/>
    <w:rsid w:val="006879CA"/>
    <w:rsid w:val="00687A3B"/>
    <w:rsid w:val="00687DAE"/>
    <w:rsid w:val="00687E14"/>
    <w:rsid w:val="00687F28"/>
    <w:rsid w:val="00687F9A"/>
    <w:rsid w:val="00687FD5"/>
    <w:rsid w:val="00690029"/>
    <w:rsid w:val="006901C4"/>
    <w:rsid w:val="006904A2"/>
    <w:rsid w:val="006905ED"/>
    <w:rsid w:val="00690819"/>
    <w:rsid w:val="0069087E"/>
    <w:rsid w:val="006909DE"/>
    <w:rsid w:val="00690C7C"/>
    <w:rsid w:val="00690FDC"/>
    <w:rsid w:val="00691151"/>
    <w:rsid w:val="0069120A"/>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C67"/>
    <w:rsid w:val="00695D95"/>
    <w:rsid w:val="00695FC1"/>
    <w:rsid w:val="00695FCB"/>
    <w:rsid w:val="006960E1"/>
    <w:rsid w:val="006961ED"/>
    <w:rsid w:val="00696344"/>
    <w:rsid w:val="006965AA"/>
    <w:rsid w:val="0069682B"/>
    <w:rsid w:val="0069684F"/>
    <w:rsid w:val="006968DB"/>
    <w:rsid w:val="0069698B"/>
    <w:rsid w:val="00696CBC"/>
    <w:rsid w:val="00696F9A"/>
    <w:rsid w:val="00696F9C"/>
    <w:rsid w:val="00696F9D"/>
    <w:rsid w:val="006970C9"/>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A0008"/>
    <w:rsid w:val="006A0134"/>
    <w:rsid w:val="006A0243"/>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A8A"/>
    <w:rsid w:val="006A1B1B"/>
    <w:rsid w:val="006A1C81"/>
    <w:rsid w:val="006A1F5F"/>
    <w:rsid w:val="006A216B"/>
    <w:rsid w:val="006A2253"/>
    <w:rsid w:val="006A22E6"/>
    <w:rsid w:val="006A2481"/>
    <w:rsid w:val="006A24C0"/>
    <w:rsid w:val="006A277D"/>
    <w:rsid w:val="006A27A0"/>
    <w:rsid w:val="006A27D7"/>
    <w:rsid w:val="006A291B"/>
    <w:rsid w:val="006A2C1A"/>
    <w:rsid w:val="006A2C4B"/>
    <w:rsid w:val="006A3190"/>
    <w:rsid w:val="006A31FD"/>
    <w:rsid w:val="006A3290"/>
    <w:rsid w:val="006A35BA"/>
    <w:rsid w:val="006A3820"/>
    <w:rsid w:val="006A39E3"/>
    <w:rsid w:val="006A3AB3"/>
    <w:rsid w:val="006A3C3E"/>
    <w:rsid w:val="006A3E45"/>
    <w:rsid w:val="006A41AC"/>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6A"/>
    <w:rsid w:val="006B34CF"/>
    <w:rsid w:val="006B3651"/>
    <w:rsid w:val="006B3696"/>
    <w:rsid w:val="006B3896"/>
    <w:rsid w:val="006B38A7"/>
    <w:rsid w:val="006B3E9A"/>
    <w:rsid w:val="006B40B1"/>
    <w:rsid w:val="006B417F"/>
    <w:rsid w:val="006B4663"/>
    <w:rsid w:val="006B46E5"/>
    <w:rsid w:val="006B46FF"/>
    <w:rsid w:val="006B4812"/>
    <w:rsid w:val="006B4892"/>
    <w:rsid w:val="006B494B"/>
    <w:rsid w:val="006B4965"/>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579"/>
    <w:rsid w:val="006B66D4"/>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42B"/>
    <w:rsid w:val="006C350C"/>
    <w:rsid w:val="006C39E2"/>
    <w:rsid w:val="006C3ADB"/>
    <w:rsid w:val="006C4094"/>
    <w:rsid w:val="006C40A6"/>
    <w:rsid w:val="006C4311"/>
    <w:rsid w:val="006C450E"/>
    <w:rsid w:val="006C46CF"/>
    <w:rsid w:val="006C4755"/>
    <w:rsid w:val="006C47AE"/>
    <w:rsid w:val="006C47E8"/>
    <w:rsid w:val="006C4A85"/>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51"/>
    <w:rsid w:val="006C62B2"/>
    <w:rsid w:val="006C64B4"/>
    <w:rsid w:val="006C667C"/>
    <w:rsid w:val="006C697D"/>
    <w:rsid w:val="006C69C3"/>
    <w:rsid w:val="006C6BC8"/>
    <w:rsid w:val="006C6CAB"/>
    <w:rsid w:val="006C6FE8"/>
    <w:rsid w:val="006C71F2"/>
    <w:rsid w:val="006C7387"/>
    <w:rsid w:val="006C73FB"/>
    <w:rsid w:val="006C75AB"/>
    <w:rsid w:val="006C7640"/>
    <w:rsid w:val="006C783F"/>
    <w:rsid w:val="006C791A"/>
    <w:rsid w:val="006C7DAD"/>
    <w:rsid w:val="006D027C"/>
    <w:rsid w:val="006D0567"/>
    <w:rsid w:val="006D09C3"/>
    <w:rsid w:val="006D0A37"/>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792"/>
    <w:rsid w:val="006D37AF"/>
    <w:rsid w:val="006D3A3C"/>
    <w:rsid w:val="006D3A70"/>
    <w:rsid w:val="006D3AD0"/>
    <w:rsid w:val="006D3CAC"/>
    <w:rsid w:val="006D3CC5"/>
    <w:rsid w:val="006D3DAE"/>
    <w:rsid w:val="006D3DFA"/>
    <w:rsid w:val="006D415F"/>
    <w:rsid w:val="006D41AE"/>
    <w:rsid w:val="006D41FB"/>
    <w:rsid w:val="006D436C"/>
    <w:rsid w:val="006D43FB"/>
    <w:rsid w:val="006D46B6"/>
    <w:rsid w:val="006D49A1"/>
    <w:rsid w:val="006D4AB8"/>
    <w:rsid w:val="006D4B83"/>
    <w:rsid w:val="006D4C09"/>
    <w:rsid w:val="006D4D3E"/>
    <w:rsid w:val="006D4F89"/>
    <w:rsid w:val="006D524A"/>
    <w:rsid w:val="006D52EA"/>
    <w:rsid w:val="006D5417"/>
    <w:rsid w:val="006D5479"/>
    <w:rsid w:val="006D54BD"/>
    <w:rsid w:val="006D5520"/>
    <w:rsid w:val="006D56A1"/>
    <w:rsid w:val="006D5751"/>
    <w:rsid w:val="006D5896"/>
    <w:rsid w:val="006D5923"/>
    <w:rsid w:val="006D5FCF"/>
    <w:rsid w:val="006D6221"/>
    <w:rsid w:val="006D6404"/>
    <w:rsid w:val="006D6486"/>
    <w:rsid w:val="006D665A"/>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CFE"/>
    <w:rsid w:val="006E2EBD"/>
    <w:rsid w:val="006E2EF1"/>
    <w:rsid w:val="006E306A"/>
    <w:rsid w:val="006E3216"/>
    <w:rsid w:val="006E32FF"/>
    <w:rsid w:val="006E33D3"/>
    <w:rsid w:val="006E343D"/>
    <w:rsid w:val="006E34D1"/>
    <w:rsid w:val="006E36C1"/>
    <w:rsid w:val="006E36C7"/>
    <w:rsid w:val="006E3CE4"/>
    <w:rsid w:val="006E3FE1"/>
    <w:rsid w:val="006E41E1"/>
    <w:rsid w:val="006E4491"/>
    <w:rsid w:val="006E45D2"/>
    <w:rsid w:val="006E489F"/>
    <w:rsid w:val="006E4901"/>
    <w:rsid w:val="006E4DD3"/>
    <w:rsid w:val="006E4EFD"/>
    <w:rsid w:val="006E4F4E"/>
    <w:rsid w:val="006E4FBF"/>
    <w:rsid w:val="006E5232"/>
    <w:rsid w:val="006E5244"/>
    <w:rsid w:val="006E528C"/>
    <w:rsid w:val="006E5609"/>
    <w:rsid w:val="006E5EC4"/>
    <w:rsid w:val="006E5F96"/>
    <w:rsid w:val="006E6047"/>
    <w:rsid w:val="006E614C"/>
    <w:rsid w:val="006E624A"/>
    <w:rsid w:val="006E62BD"/>
    <w:rsid w:val="006E663D"/>
    <w:rsid w:val="006E6738"/>
    <w:rsid w:val="006E6853"/>
    <w:rsid w:val="006E68E0"/>
    <w:rsid w:val="006E6B2E"/>
    <w:rsid w:val="006E6D98"/>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93B"/>
    <w:rsid w:val="006F0A8B"/>
    <w:rsid w:val="006F0AB5"/>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206"/>
    <w:rsid w:val="006F5293"/>
    <w:rsid w:val="006F532B"/>
    <w:rsid w:val="006F54C2"/>
    <w:rsid w:val="006F5648"/>
    <w:rsid w:val="006F5676"/>
    <w:rsid w:val="006F5861"/>
    <w:rsid w:val="006F5977"/>
    <w:rsid w:val="006F59A7"/>
    <w:rsid w:val="006F5C36"/>
    <w:rsid w:val="006F5DD2"/>
    <w:rsid w:val="006F5F11"/>
    <w:rsid w:val="006F61A9"/>
    <w:rsid w:val="006F6744"/>
    <w:rsid w:val="006F6ABE"/>
    <w:rsid w:val="006F6B00"/>
    <w:rsid w:val="006F6B6C"/>
    <w:rsid w:val="006F6C18"/>
    <w:rsid w:val="006F7120"/>
    <w:rsid w:val="006F7191"/>
    <w:rsid w:val="006F71B1"/>
    <w:rsid w:val="006F73D3"/>
    <w:rsid w:val="006F770A"/>
    <w:rsid w:val="006F7D9C"/>
    <w:rsid w:val="006F7E98"/>
    <w:rsid w:val="006F7F64"/>
    <w:rsid w:val="006F7F73"/>
    <w:rsid w:val="0070016E"/>
    <w:rsid w:val="007002B7"/>
    <w:rsid w:val="007003A2"/>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65"/>
    <w:rsid w:val="00701EE8"/>
    <w:rsid w:val="007020AE"/>
    <w:rsid w:val="0070216D"/>
    <w:rsid w:val="007021F1"/>
    <w:rsid w:val="007023C8"/>
    <w:rsid w:val="00702546"/>
    <w:rsid w:val="0070267B"/>
    <w:rsid w:val="0070271E"/>
    <w:rsid w:val="007027C4"/>
    <w:rsid w:val="007028AD"/>
    <w:rsid w:val="007028FB"/>
    <w:rsid w:val="0070297B"/>
    <w:rsid w:val="007029DC"/>
    <w:rsid w:val="00702DA3"/>
    <w:rsid w:val="00702E27"/>
    <w:rsid w:val="00702E51"/>
    <w:rsid w:val="00703008"/>
    <w:rsid w:val="0070308A"/>
    <w:rsid w:val="007031A9"/>
    <w:rsid w:val="0070326B"/>
    <w:rsid w:val="007033AB"/>
    <w:rsid w:val="00703671"/>
    <w:rsid w:val="007036D6"/>
    <w:rsid w:val="00703972"/>
    <w:rsid w:val="00703E95"/>
    <w:rsid w:val="00703F74"/>
    <w:rsid w:val="0070407A"/>
    <w:rsid w:val="007042BA"/>
    <w:rsid w:val="0070447F"/>
    <w:rsid w:val="0070454C"/>
    <w:rsid w:val="007045A9"/>
    <w:rsid w:val="0070468A"/>
    <w:rsid w:val="00704B0F"/>
    <w:rsid w:val="00704B1A"/>
    <w:rsid w:val="00704B9D"/>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13D"/>
    <w:rsid w:val="00710251"/>
    <w:rsid w:val="0071026D"/>
    <w:rsid w:val="0071029E"/>
    <w:rsid w:val="0071034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F4"/>
    <w:rsid w:val="007166E8"/>
    <w:rsid w:val="007166F2"/>
    <w:rsid w:val="00716BB4"/>
    <w:rsid w:val="00716C74"/>
    <w:rsid w:val="00716D13"/>
    <w:rsid w:val="00716DE2"/>
    <w:rsid w:val="00716DEF"/>
    <w:rsid w:val="00716F4D"/>
    <w:rsid w:val="0071700A"/>
    <w:rsid w:val="007171EF"/>
    <w:rsid w:val="00717437"/>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557"/>
    <w:rsid w:val="00721649"/>
    <w:rsid w:val="007216DB"/>
    <w:rsid w:val="00721C10"/>
    <w:rsid w:val="00721D80"/>
    <w:rsid w:val="00721F3C"/>
    <w:rsid w:val="00722149"/>
    <w:rsid w:val="0072239F"/>
    <w:rsid w:val="007224E2"/>
    <w:rsid w:val="00722D7A"/>
    <w:rsid w:val="00722D87"/>
    <w:rsid w:val="00722F96"/>
    <w:rsid w:val="00722FA5"/>
    <w:rsid w:val="007233A9"/>
    <w:rsid w:val="0072350F"/>
    <w:rsid w:val="00723628"/>
    <w:rsid w:val="00723905"/>
    <w:rsid w:val="0072394B"/>
    <w:rsid w:val="00723ED6"/>
    <w:rsid w:val="00724020"/>
    <w:rsid w:val="00724082"/>
    <w:rsid w:val="007240B8"/>
    <w:rsid w:val="00724217"/>
    <w:rsid w:val="00724251"/>
    <w:rsid w:val="007242E4"/>
    <w:rsid w:val="00724530"/>
    <w:rsid w:val="00724774"/>
    <w:rsid w:val="007248B0"/>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DED"/>
    <w:rsid w:val="00730DF2"/>
    <w:rsid w:val="007310A0"/>
    <w:rsid w:val="0073129E"/>
    <w:rsid w:val="00731445"/>
    <w:rsid w:val="0073158D"/>
    <w:rsid w:val="007317AD"/>
    <w:rsid w:val="00731E36"/>
    <w:rsid w:val="00731F06"/>
    <w:rsid w:val="00731F6B"/>
    <w:rsid w:val="00732011"/>
    <w:rsid w:val="00732016"/>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60"/>
    <w:rsid w:val="0073368A"/>
    <w:rsid w:val="007337CF"/>
    <w:rsid w:val="0073386D"/>
    <w:rsid w:val="00733992"/>
    <w:rsid w:val="00733B24"/>
    <w:rsid w:val="00733B55"/>
    <w:rsid w:val="00733DDC"/>
    <w:rsid w:val="007340DF"/>
    <w:rsid w:val="0073434B"/>
    <w:rsid w:val="007347E6"/>
    <w:rsid w:val="0073483B"/>
    <w:rsid w:val="007348EF"/>
    <w:rsid w:val="00734ADE"/>
    <w:rsid w:val="00734B72"/>
    <w:rsid w:val="00734BD8"/>
    <w:rsid w:val="00734C4F"/>
    <w:rsid w:val="00734C6E"/>
    <w:rsid w:val="00734D31"/>
    <w:rsid w:val="00735329"/>
    <w:rsid w:val="007354BF"/>
    <w:rsid w:val="0073554A"/>
    <w:rsid w:val="00735581"/>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FAB"/>
    <w:rsid w:val="0074020E"/>
    <w:rsid w:val="00740239"/>
    <w:rsid w:val="007403F7"/>
    <w:rsid w:val="00740615"/>
    <w:rsid w:val="00740765"/>
    <w:rsid w:val="00740840"/>
    <w:rsid w:val="007409AD"/>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9A"/>
    <w:rsid w:val="00744DDF"/>
    <w:rsid w:val="00745365"/>
    <w:rsid w:val="007454BA"/>
    <w:rsid w:val="007454F2"/>
    <w:rsid w:val="0074565C"/>
    <w:rsid w:val="0074581E"/>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E50"/>
    <w:rsid w:val="00747E5F"/>
    <w:rsid w:val="00747EDA"/>
    <w:rsid w:val="00747F12"/>
    <w:rsid w:val="00747F47"/>
    <w:rsid w:val="0075011A"/>
    <w:rsid w:val="0075012C"/>
    <w:rsid w:val="007501F6"/>
    <w:rsid w:val="0075023A"/>
    <w:rsid w:val="0075024B"/>
    <w:rsid w:val="00750317"/>
    <w:rsid w:val="0075033F"/>
    <w:rsid w:val="0075037A"/>
    <w:rsid w:val="0075058A"/>
    <w:rsid w:val="00750679"/>
    <w:rsid w:val="0075067B"/>
    <w:rsid w:val="0075088A"/>
    <w:rsid w:val="00750934"/>
    <w:rsid w:val="00750A7C"/>
    <w:rsid w:val="00750D97"/>
    <w:rsid w:val="00750E4E"/>
    <w:rsid w:val="00750E60"/>
    <w:rsid w:val="00750F93"/>
    <w:rsid w:val="00751891"/>
    <w:rsid w:val="00751924"/>
    <w:rsid w:val="007519B4"/>
    <w:rsid w:val="007519F1"/>
    <w:rsid w:val="00751B34"/>
    <w:rsid w:val="00751D1A"/>
    <w:rsid w:val="00751D21"/>
    <w:rsid w:val="0075206F"/>
    <w:rsid w:val="00752153"/>
    <w:rsid w:val="00752313"/>
    <w:rsid w:val="0075238E"/>
    <w:rsid w:val="0075253F"/>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C0"/>
    <w:rsid w:val="00753F4C"/>
    <w:rsid w:val="007541AD"/>
    <w:rsid w:val="007544BB"/>
    <w:rsid w:val="00754937"/>
    <w:rsid w:val="00754B5E"/>
    <w:rsid w:val="00754CFD"/>
    <w:rsid w:val="007550A8"/>
    <w:rsid w:val="00755144"/>
    <w:rsid w:val="0075520D"/>
    <w:rsid w:val="00755320"/>
    <w:rsid w:val="00755413"/>
    <w:rsid w:val="00755478"/>
    <w:rsid w:val="007557C3"/>
    <w:rsid w:val="00755854"/>
    <w:rsid w:val="0075586E"/>
    <w:rsid w:val="00755877"/>
    <w:rsid w:val="007559C0"/>
    <w:rsid w:val="00755AA7"/>
    <w:rsid w:val="00755CFC"/>
    <w:rsid w:val="00755D09"/>
    <w:rsid w:val="0075617C"/>
    <w:rsid w:val="0075647F"/>
    <w:rsid w:val="0075651F"/>
    <w:rsid w:val="007565AC"/>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C54"/>
    <w:rsid w:val="00760D59"/>
    <w:rsid w:val="00760EFA"/>
    <w:rsid w:val="00760FB4"/>
    <w:rsid w:val="0076102C"/>
    <w:rsid w:val="0076108C"/>
    <w:rsid w:val="0076150B"/>
    <w:rsid w:val="007615D6"/>
    <w:rsid w:val="00762051"/>
    <w:rsid w:val="00762196"/>
    <w:rsid w:val="00762216"/>
    <w:rsid w:val="007622EC"/>
    <w:rsid w:val="0076264A"/>
    <w:rsid w:val="00762955"/>
    <w:rsid w:val="00762B88"/>
    <w:rsid w:val="00762C54"/>
    <w:rsid w:val="00762CEB"/>
    <w:rsid w:val="00762F80"/>
    <w:rsid w:val="00762FA8"/>
    <w:rsid w:val="007631B0"/>
    <w:rsid w:val="00763245"/>
    <w:rsid w:val="007632AB"/>
    <w:rsid w:val="00763316"/>
    <w:rsid w:val="007634E2"/>
    <w:rsid w:val="007636FF"/>
    <w:rsid w:val="00763810"/>
    <w:rsid w:val="00763821"/>
    <w:rsid w:val="007638BC"/>
    <w:rsid w:val="00763B6C"/>
    <w:rsid w:val="00763C2B"/>
    <w:rsid w:val="00763F70"/>
    <w:rsid w:val="00764023"/>
    <w:rsid w:val="007640BA"/>
    <w:rsid w:val="00764109"/>
    <w:rsid w:val="007648BB"/>
    <w:rsid w:val="00764909"/>
    <w:rsid w:val="00764A98"/>
    <w:rsid w:val="00764B08"/>
    <w:rsid w:val="00764C8A"/>
    <w:rsid w:val="00764D29"/>
    <w:rsid w:val="00764E29"/>
    <w:rsid w:val="00764E59"/>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701A"/>
    <w:rsid w:val="00767133"/>
    <w:rsid w:val="00767171"/>
    <w:rsid w:val="007671DD"/>
    <w:rsid w:val="00767627"/>
    <w:rsid w:val="007678D7"/>
    <w:rsid w:val="00767B15"/>
    <w:rsid w:val="007700A0"/>
    <w:rsid w:val="0077035D"/>
    <w:rsid w:val="00770611"/>
    <w:rsid w:val="00770D71"/>
    <w:rsid w:val="00770E59"/>
    <w:rsid w:val="00770E99"/>
    <w:rsid w:val="00770EA3"/>
    <w:rsid w:val="00770EB8"/>
    <w:rsid w:val="00770F35"/>
    <w:rsid w:val="007711C4"/>
    <w:rsid w:val="007711E7"/>
    <w:rsid w:val="00771324"/>
    <w:rsid w:val="007713B4"/>
    <w:rsid w:val="007717F3"/>
    <w:rsid w:val="00771969"/>
    <w:rsid w:val="00771B76"/>
    <w:rsid w:val="00771C7C"/>
    <w:rsid w:val="00771D74"/>
    <w:rsid w:val="0077204D"/>
    <w:rsid w:val="00772191"/>
    <w:rsid w:val="007728BA"/>
    <w:rsid w:val="00772D09"/>
    <w:rsid w:val="00772F2B"/>
    <w:rsid w:val="0077304A"/>
    <w:rsid w:val="007730E6"/>
    <w:rsid w:val="007731BB"/>
    <w:rsid w:val="00773488"/>
    <w:rsid w:val="00773518"/>
    <w:rsid w:val="0077353B"/>
    <w:rsid w:val="007736FA"/>
    <w:rsid w:val="007737EC"/>
    <w:rsid w:val="007738C4"/>
    <w:rsid w:val="00773DA8"/>
    <w:rsid w:val="00773FFF"/>
    <w:rsid w:val="0077405C"/>
    <w:rsid w:val="007740A5"/>
    <w:rsid w:val="007740FF"/>
    <w:rsid w:val="0077414C"/>
    <w:rsid w:val="00774257"/>
    <w:rsid w:val="007742AE"/>
    <w:rsid w:val="007745CA"/>
    <w:rsid w:val="0077463F"/>
    <w:rsid w:val="00774757"/>
    <w:rsid w:val="00774A68"/>
    <w:rsid w:val="00774DCA"/>
    <w:rsid w:val="00774E29"/>
    <w:rsid w:val="00774FDB"/>
    <w:rsid w:val="0077500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61"/>
    <w:rsid w:val="00782A15"/>
    <w:rsid w:val="00782B23"/>
    <w:rsid w:val="00782C59"/>
    <w:rsid w:val="00782DA1"/>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47C"/>
    <w:rsid w:val="00786661"/>
    <w:rsid w:val="007868F1"/>
    <w:rsid w:val="0078692C"/>
    <w:rsid w:val="00786A74"/>
    <w:rsid w:val="00786E0B"/>
    <w:rsid w:val="00787071"/>
    <w:rsid w:val="007873FA"/>
    <w:rsid w:val="0078773F"/>
    <w:rsid w:val="007879F9"/>
    <w:rsid w:val="00787B31"/>
    <w:rsid w:val="00787C1A"/>
    <w:rsid w:val="00787E04"/>
    <w:rsid w:val="00787FCF"/>
    <w:rsid w:val="00787FD2"/>
    <w:rsid w:val="00790126"/>
    <w:rsid w:val="007901EF"/>
    <w:rsid w:val="007903B5"/>
    <w:rsid w:val="00790471"/>
    <w:rsid w:val="0079053D"/>
    <w:rsid w:val="007905DE"/>
    <w:rsid w:val="00790651"/>
    <w:rsid w:val="007909EE"/>
    <w:rsid w:val="00790ABF"/>
    <w:rsid w:val="00790C53"/>
    <w:rsid w:val="00790C6E"/>
    <w:rsid w:val="00790CA5"/>
    <w:rsid w:val="00790D3E"/>
    <w:rsid w:val="00790DDD"/>
    <w:rsid w:val="00790E4E"/>
    <w:rsid w:val="00790ED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272"/>
    <w:rsid w:val="007932CA"/>
    <w:rsid w:val="0079352D"/>
    <w:rsid w:val="0079359C"/>
    <w:rsid w:val="00793610"/>
    <w:rsid w:val="0079368F"/>
    <w:rsid w:val="007937C2"/>
    <w:rsid w:val="00793B22"/>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914"/>
    <w:rsid w:val="007979E2"/>
    <w:rsid w:val="00797CA3"/>
    <w:rsid w:val="00797E30"/>
    <w:rsid w:val="00797ED4"/>
    <w:rsid w:val="00797F53"/>
    <w:rsid w:val="00797FDC"/>
    <w:rsid w:val="00797FF4"/>
    <w:rsid w:val="007A0107"/>
    <w:rsid w:val="007A08BC"/>
    <w:rsid w:val="007A0E1A"/>
    <w:rsid w:val="007A0EFA"/>
    <w:rsid w:val="007A0F0C"/>
    <w:rsid w:val="007A10AB"/>
    <w:rsid w:val="007A10F0"/>
    <w:rsid w:val="007A10F9"/>
    <w:rsid w:val="007A1170"/>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F03"/>
    <w:rsid w:val="007A3029"/>
    <w:rsid w:val="007A3393"/>
    <w:rsid w:val="007A33AC"/>
    <w:rsid w:val="007A359E"/>
    <w:rsid w:val="007A36F6"/>
    <w:rsid w:val="007A3792"/>
    <w:rsid w:val="007A3A4B"/>
    <w:rsid w:val="007A3B8C"/>
    <w:rsid w:val="007A3BB2"/>
    <w:rsid w:val="007A3BD3"/>
    <w:rsid w:val="007A3C20"/>
    <w:rsid w:val="007A3CBE"/>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C99"/>
    <w:rsid w:val="007B0275"/>
    <w:rsid w:val="007B0397"/>
    <w:rsid w:val="007B0486"/>
    <w:rsid w:val="007B095F"/>
    <w:rsid w:val="007B0BB2"/>
    <w:rsid w:val="007B0C93"/>
    <w:rsid w:val="007B0E5E"/>
    <w:rsid w:val="007B0F2B"/>
    <w:rsid w:val="007B1054"/>
    <w:rsid w:val="007B10C6"/>
    <w:rsid w:val="007B133A"/>
    <w:rsid w:val="007B1375"/>
    <w:rsid w:val="007B17DF"/>
    <w:rsid w:val="007B1810"/>
    <w:rsid w:val="007B18E8"/>
    <w:rsid w:val="007B191B"/>
    <w:rsid w:val="007B1A4E"/>
    <w:rsid w:val="007B1EEB"/>
    <w:rsid w:val="007B223D"/>
    <w:rsid w:val="007B23D1"/>
    <w:rsid w:val="007B23E6"/>
    <w:rsid w:val="007B23F1"/>
    <w:rsid w:val="007B28B5"/>
    <w:rsid w:val="007B2950"/>
    <w:rsid w:val="007B29DB"/>
    <w:rsid w:val="007B29DC"/>
    <w:rsid w:val="007B2BCD"/>
    <w:rsid w:val="007B2CCC"/>
    <w:rsid w:val="007B2CE6"/>
    <w:rsid w:val="007B2EC9"/>
    <w:rsid w:val="007B332C"/>
    <w:rsid w:val="007B3414"/>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5315"/>
    <w:rsid w:val="007B53A1"/>
    <w:rsid w:val="007B557A"/>
    <w:rsid w:val="007B55BB"/>
    <w:rsid w:val="007B5625"/>
    <w:rsid w:val="007B565B"/>
    <w:rsid w:val="007B59D7"/>
    <w:rsid w:val="007B5AD7"/>
    <w:rsid w:val="007B5BCF"/>
    <w:rsid w:val="007B5CE3"/>
    <w:rsid w:val="007B5E51"/>
    <w:rsid w:val="007B608C"/>
    <w:rsid w:val="007B6304"/>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606"/>
    <w:rsid w:val="007C39A9"/>
    <w:rsid w:val="007C3F11"/>
    <w:rsid w:val="007C4045"/>
    <w:rsid w:val="007C4055"/>
    <w:rsid w:val="007C422D"/>
    <w:rsid w:val="007C43FA"/>
    <w:rsid w:val="007C4467"/>
    <w:rsid w:val="007C449F"/>
    <w:rsid w:val="007C44E0"/>
    <w:rsid w:val="007C45B3"/>
    <w:rsid w:val="007C46D7"/>
    <w:rsid w:val="007C4BE6"/>
    <w:rsid w:val="007C4E08"/>
    <w:rsid w:val="007C4F22"/>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E1"/>
    <w:rsid w:val="007C6D71"/>
    <w:rsid w:val="007C6D80"/>
    <w:rsid w:val="007C6D9A"/>
    <w:rsid w:val="007C6F27"/>
    <w:rsid w:val="007C6FA5"/>
    <w:rsid w:val="007C6FBC"/>
    <w:rsid w:val="007C7027"/>
    <w:rsid w:val="007C71C9"/>
    <w:rsid w:val="007C71E8"/>
    <w:rsid w:val="007C73BB"/>
    <w:rsid w:val="007C746E"/>
    <w:rsid w:val="007C7611"/>
    <w:rsid w:val="007C7D2B"/>
    <w:rsid w:val="007C7EE7"/>
    <w:rsid w:val="007C7F11"/>
    <w:rsid w:val="007C7F88"/>
    <w:rsid w:val="007D01B3"/>
    <w:rsid w:val="007D04D3"/>
    <w:rsid w:val="007D050F"/>
    <w:rsid w:val="007D05D5"/>
    <w:rsid w:val="007D0746"/>
    <w:rsid w:val="007D079F"/>
    <w:rsid w:val="007D07E2"/>
    <w:rsid w:val="007D0C8E"/>
    <w:rsid w:val="007D0DE6"/>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635"/>
    <w:rsid w:val="007E1674"/>
    <w:rsid w:val="007E1681"/>
    <w:rsid w:val="007E16BB"/>
    <w:rsid w:val="007E174C"/>
    <w:rsid w:val="007E17A4"/>
    <w:rsid w:val="007E18A6"/>
    <w:rsid w:val="007E18F5"/>
    <w:rsid w:val="007E1CD1"/>
    <w:rsid w:val="007E1CEA"/>
    <w:rsid w:val="007E1E1B"/>
    <w:rsid w:val="007E1EC1"/>
    <w:rsid w:val="007E1F65"/>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34F"/>
    <w:rsid w:val="007F23B7"/>
    <w:rsid w:val="007F243C"/>
    <w:rsid w:val="007F287E"/>
    <w:rsid w:val="007F299D"/>
    <w:rsid w:val="007F2B50"/>
    <w:rsid w:val="007F2BE0"/>
    <w:rsid w:val="007F2D2E"/>
    <w:rsid w:val="007F2F11"/>
    <w:rsid w:val="007F310C"/>
    <w:rsid w:val="007F3221"/>
    <w:rsid w:val="007F3297"/>
    <w:rsid w:val="007F32CE"/>
    <w:rsid w:val="007F3350"/>
    <w:rsid w:val="007F3399"/>
    <w:rsid w:val="007F3429"/>
    <w:rsid w:val="007F3523"/>
    <w:rsid w:val="007F3713"/>
    <w:rsid w:val="007F3737"/>
    <w:rsid w:val="007F3E3C"/>
    <w:rsid w:val="007F3E83"/>
    <w:rsid w:val="007F3F48"/>
    <w:rsid w:val="007F403C"/>
    <w:rsid w:val="007F4055"/>
    <w:rsid w:val="007F4197"/>
    <w:rsid w:val="007F426A"/>
    <w:rsid w:val="007F4292"/>
    <w:rsid w:val="007F42F0"/>
    <w:rsid w:val="007F44A1"/>
    <w:rsid w:val="007F457E"/>
    <w:rsid w:val="007F465B"/>
    <w:rsid w:val="007F46BF"/>
    <w:rsid w:val="007F4833"/>
    <w:rsid w:val="007F496F"/>
    <w:rsid w:val="007F4B87"/>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112"/>
    <w:rsid w:val="007F6307"/>
    <w:rsid w:val="007F6547"/>
    <w:rsid w:val="007F6A3E"/>
    <w:rsid w:val="007F6B19"/>
    <w:rsid w:val="007F6CCF"/>
    <w:rsid w:val="007F6E9C"/>
    <w:rsid w:val="007F700E"/>
    <w:rsid w:val="007F706B"/>
    <w:rsid w:val="007F7114"/>
    <w:rsid w:val="007F71AB"/>
    <w:rsid w:val="007F7250"/>
    <w:rsid w:val="007F7456"/>
    <w:rsid w:val="007F7518"/>
    <w:rsid w:val="007F7534"/>
    <w:rsid w:val="007F75AE"/>
    <w:rsid w:val="007F7670"/>
    <w:rsid w:val="007F76DB"/>
    <w:rsid w:val="007F7D2D"/>
    <w:rsid w:val="007F7DDA"/>
    <w:rsid w:val="007F7F6E"/>
    <w:rsid w:val="0080013D"/>
    <w:rsid w:val="008001D0"/>
    <w:rsid w:val="008006E6"/>
    <w:rsid w:val="00800875"/>
    <w:rsid w:val="00800A80"/>
    <w:rsid w:val="00800B48"/>
    <w:rsid w:val="00800B85"/>
    <w:rsid w:val="00800DBD"/>
    <w:rsid w:val="00800E1C"/>
    <w:rsid w:val="00800E7A"/>
    <w:rsid w:val="00800F84"/>
    <w:rsid w:val="008010D1"/>
    <w:rsid w:val="0080116B"/>
    <w:rsid w:val="00801606"/>
    <w:rsid w:val="00801631"/>
    <w:rsid w:val="00801645"/>
    <w:rsid w:val="008016CF"/>
    <w:rsid w:val="008019ED"/>
    <w:rsid w:val="00801A69"/>
    <w:rsid w:val="00801B61"/>
    <w:rsid w:val="00801BFE"/>
    <w:rsid w:val="00801C2C"/>
    <w:rsid w:val="00801C60"/>
    <w:rsid w:val="00801DB7"/>
    <w:rsid w:val="00801FBE"/>
    <w:rsid w:val="00801FC5"/>
    <w:rsid w:val="00802006"/>
    <w:rsid w:val="0080211B"/>
    <w:rsid w:val="0080215C"/>
    <w:rsid w:val="00802180"/>
    <w:rsid w:val="0080252A"/>
    <w:rsid w:val="00802721"/>
    <w:rsid w:val="0080273E"/>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4019"/>
    <w:rsid w:val="008040EA"/>
    <w:rsid w:val="00804173"/>
    <w:rsid w:val="008042A6"/>
    <w:rsid w:val="008043D5"/>
    <w:rsid w:val="0080478B"/>
    <w:rsid w:val="008050B8"/>
    <w:rsid w:val="008050F7"/>
    <w:rsid w:val="0080513E"/>
    <w:rsid w:val="00805181"/>
    <w:rsid w:val="008053DC"/>
    <w:rsid w:val="0080549A"/>
    <w:rsid w:val="00805B65"/>
    <w:rsid w:val="00805CF6"/>
    <w:rsid w:val="00805D06"/>
    <w:rsid w:val="00805E0E"/>
    <w:rsid w:val="00805E9B"/>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763"/>
    <w:rsid w:val="00807781"/>
    <w:rsid w:val="008077EE"/>
    <w:rsid w:val="0080787A"/>
    <w:rsid w:val="008078A5"/>
    <w:rsid w:val="008078E9"/>
    <w:rsid w:val="00807BED"/>
    <w:rsid w:val="00807C96"/>
    <w:rsid w:val="00807EAA"/>
    <w:rsid w:val="00807F21"/>
    <w:rsid w:val="00807FA2"/>
    <w:rsid w:val="00810007"/>
    <w:rsid w:val="00810077"/>
    <w:rsid w:val="008108AB"/>
    <w:rsid w:val="00810F1D"/>
    <w:rsid w:val="00810FD2"/>
    <w:rsid w:val="008110AF"/>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F54"/>
    <w:rsid w:val="008130C9"/>
    <w:rsid w:val="008131C4"/>
    <w:rsid w:val="0081369D"/>
    <w:rsid w:val="0081378C"/>
    <w:rsid w:val="008137A7"/>
    <w:rsid w:val="0081389F"/>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61E4"/>
    <w:rsid w:val="00816217"/>
    <w:rsid w:val="008163D7"/>
    <w:rsid w:val="0081649B"/>
    <w:rsid w:val="0081653A"/>
    <w:rsid w:val="008165EE"/>
    <w:rsid w:val="00816821"/>
    <w:rsid w:val="008169BD"/>
    <w:rsid w:val="00816B15"/>
    <w:rsid w:val="00816B20"/>
    <w:rsid w:val="00816BBC"/>
    <w:rsid w:val="00816C97"/>
    <w:rsid w:val="00816DC3"/>
    <w:rsid w:val="00816F48"/>
    <w:rsid w:val="008172C7"/>
    <w:rsid w:val="0081746A"/>
    <w:rsid w:val="008174E8"/>
    <w:rsid w:val="00817585"/>
    <w:rsid w:val="0081759B"/>
    <w:rsid w:val="008176A6"/>
    <w:rsid w:val="00817871"/>
    <w:rsid w:val="008178AC"/>
    <w:rsid w:val="008178CF"/>
    <w:rsid w:val="00817C24"/>
    <w:rsid w:val="00817C39"/>
    <w:rsid w:val="00817D47"/>
    <w:rsid w:val="00817F57"/>
    <w:rsid w:val="00820070"/>
    <w:rsid w:val="008202F6"/>
    <w:rsid w:val="00820437"/>
    <w:rsid w:val="0082064C"/>
    <w:rsid w:val="00820685"/>
    <w:rsid w:val="0082072C"/>
    <w:rsid w:val="00820998"/>
    <w:rsid w:val="00820A39"/>
    <w:rsid w:val="00820C84"/>
    <w:rsid w:val="00820E2A"/>
    <w:rsid w:val="00820E88"/>
    <w:rsid w:val="008211A1"/>
    <w:rsid w:val="0082144E"/>
    <w:rsid w:val="008215FF"/>
    <w:rsid w:val="00821617"/>
    <w:rsid w:val="008216A7"/>
    <w:rsid w:val="00821948"/>
    <w:rsid w:val="00821A0E"/>
    <w:rsid w:val="00821B23"/>
    <w:rsid w:val="00821BA1"/>
    <w:rsid w:val="00821F04"/>
    <w:rsid w:val="00821FA3"/>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A93"/>
    <w:rsid w:val="00823AA1"/>
    <w:rsid w:val="00823AC4"/>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965"/>
    <w:rsid w:val="00824A5B"/>
    <w:rsid w:val="00824AFF"/>
    <w:rsid w:val="00824D04"/>
    <w:rsid w:val="00824D17"/>
    <w:rsid w:val="00824DD7"/>
    <w:rsid w:val="00824E36"/>
    <w:rsid w:val="00825020"/>
    <w:rsid w:val="008250C2"/>
    <w:rsid w:val="00825206"/>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E6"/>
    <w:rsid w:val="00831389"/>
    <w:rsid w:val="00831420"/>
    <w:rsid w:val="008319F4"/>
    <w:rsid w:val="00831CC0"/>
    <w:rsid w:val="00831DC2"/>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83F"/>
    <w:rsid w:val="008338A6"/>
    <w:rsid w:val="008338B9"/>
    <w:rsid w:val="0083391A"/>
    <w:rsid w:val="008339B0"/>
    <w:rsid w:val="00833B8E"/>
    <w:rsid w:val="00833CFB"/>
    <w:rsid w:val="00833E93"/>
    <w:rsid w:val="00833F71"/>
    <w:rsid w:val="00833FA2"/>
    <w:rsid w:val="008340B2"/>
    <w:rsid w:val="00834100"/>
    <w:rsid w:val="00834115"/>
    <w:rsid w:val="00834127"/>
    <w:rsid w:val="008341A8"/>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86"/>
    <w:rsid w:val="00840781"/>
    <w:rsid w:val="008407A9"/>
    <w:rsid w:val="00840AF4"/>
    <w:rsid w:val="00840D5F"/>
    <w:rsid w:val="00840F99"/>
    <w:rsid w:val="00840FDF"/>
    <w:rsid w:val="00841098"/>
    <w:rsid w:val="008411D8"/>
    <w:rsid w:val="008412BA"/>
    <w:rsid w:val="00841493"/>
    <w:rsid w:val="008417AD"/>
    <w:rsid w:val="008417B8"/>
    <w:rsid w:val="00841BF1"/>
    <w:rsid w:val="00841C36"/>
    <w:rsid w:val="00842070"/>
    <w:rsid w:val="00842187"/>
    <w:rsid w:val="00842191"/>
    <w:rsid w:val="008422CE"/>
    <w:rsid w:val="00842456"/>
    <w:rsid w:val="00842540"/>
    <w:rsid w:val="008429FC"/>
    <w:rsid w:val="00842D5E"/>
    <w:rsid w:val="00842D7F"/>
    <w:rsid w:val="00842E62"/>
    <w:rsid w:val="00842ECF"/>
    <w:rsid w:val="00842FE4"/>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63"/>
    <w:rsid w:val="00845446"/>
    <w:rsid w:val="0084545E"/>
    <w:rsid w:val="008455D2"/>
    <w:rsid w:val="00845812"/>
    <w:rsid w:val="00845900"/>
    <w:rsid w:val="00845A05"/>
    <w:rsid w:val="00845CE5"/>
    <w:rsid w:val="00845F41"/>
    <w:rsid w:val="00845F94"/>
    <w:rsid w:val="00845FE6"/>
    <w:rsid w:val="0084634B"/>
    <w:rsid w:val="0084640E"/>
    <w:rsid w:val="00846664"/>
    <w:rsid w:val="00846A5A"/>
    <w:rsid w:val="00846D04"/>
    <w:rsid w:val="00846D2E"/>
    <w:rsid w:val="00847167"/>
    <w:rsid w:val="00847543"/>
    <w:rsid w:val="008478B4"/>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FD"/>
    <w:rsid w:val="00851C92"/>
    <w:rsid w:val="00851D43"/>
    <w:rsid w:val="00851DCD"/>
    <w:rsid w:val="00851DF3"/>
    <w:rsid w:val="008520BA"/>
    <w:rsid w:val="0085213C"/>
    <w:rsid w:val="00852608"/>
    <w:rsid w:val="00852731"/>
    <w:rsid w:val="00852942"/>
    <w:rsid w:val="00852EC7"/>
    <w:rsid w:val="00852FE2"/>
    <w:rsid w:val="008532A9"/>
    <w:rsid w:val="008532AA"/>
    <w:rsid w:val="0085345E"/>
    <w:rsid w:val="008534B7"/>
    <w:rsid w:val="00853796"/>
    <w:rsid w:val="00853A11"/>
    <w:rsid w:val="00853E0A"/>
    <w:rsid w:val="00853F10"/>
    <w:rsid w:val="00853FD6"/>
    <w:rsid w:val="00854090"/>
    <w:rsid w:val="00854190"/>
    <w:rsid w:val="008542C6"/>
    <w:rsid w:val="00854416"/>
    <w:rsid w:val="00854551"/>
    <w:rsid w:val="008545AF"/>
    <w:rsid w:val="008545B3"/>
    <w:rsid w:val="008545C3"/>
    <w:rsid w:val="008545DB"/>
    <w:rsid w:val="008546B3"/>
    <w:rsid w:val="00854950"/>
    <w:rsid w:val="00854A63"/>
    <w:rsid w:val="00854A85"/>
    <w:rsid w:val="00854D07"/>
    <w:rsid w:val="00854E4D"/>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72"/>
    <w:rsid w:val="00856680"/>
    <w:rsid w:val="00856697"/>
    <w:rsid w:val="008569E7"/>
    <w:rsid w:val="00856C73"/>
    <w:rsid w:val="00856CBA"/>
    <w:rsid w:val="00856DAD"/>
    <w:rsid w:val="0085717D"/>
    <w:rsid w:val="00857192"/>
    <w:rsid w:val="008571A9"/>
    <w:rsid w:val="0085726A"/>
    <w:rsid w:val="008573A7"/>
    <w:rsid w:val="008573EA"/>
    <w:rsid w:val="00857635"/>
    <w:rsid w:val="00857768"/>
    <w:rsid w:val="0085791F"/>
    <w:rsid w:val="0085794B"/>
    <w:rsid w:val="00857F09"/>
    <w:rsid w:val="00857FBE"/>
    <w:rsid w:val="00857FD1"/>
    <w:rsid w:val="00860009"/>
    <w:rsid w:val="00860094"/>
    <w:rsid w:val="00860585"/>
    <w:rsid w:val="008606FB"/>
    <w:rsid w:val="008610E5"/>
    <w:rsid w:val="0086118C"/>
    <w:rsid w:val="00861248"/>
    <w:rsid w:val="008613B9"/>
    <w:rsid w:val="008614FA"/>
    <w:rsid w:val="00861521"/>
    <w:rsid w:val="00861597"/>
    <w:rsid w:val="008616F3"/>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9"/>
    <w:rsid w:val="00862C37"/>
    <w:rsid w:val="00862C7E"/>
    <w:rsid w:val="00862CC6"/>
    <w:rsid w:val="00863024"/>
    <w:rsid w:val="00863240"/>
    <w:rsid w:val="00863241"/>
    <w:rsid w:val="0086328F"/>
    <w:rsid w:val="008632DB"/>
    <w:rsid w:val="0086354A"/>
    <w:rsid w:val="00863575"/>
    <w:rsid w:val="008635FE"/>
    <w:rsid w:val="00863682"/>
    <w:rsid w:val="008637B0"/>
    <w:rsid w:val="00863848"/>
    <w:rsid w:val="008638FD"/>
    <w:rsid w:val="008639B0"/>
    <w:rsid w:val="00863BAE"/>
    <w:rsid w:val="00864004"/>
    <w:rsid w:val="008640FA"/>
    <w:rsid w:val="00864110"/>
    <w:rsid w:val="0086411A"/>
    <w:rsid w:val="008643D6"/>
    <w:rsid w:val="008644B3"/>
    <w:rsid w:val="00864507"/>
    <w:rsid w:val="00864863"/>
    <w:rsid w:val="00864881"/>
    <w:rsid w:val="008648C5"/>
    <w:rsid w:val="008649F7"/>
    <w:rsid w:val="00864E36"/>
    <w:rsid w:val="00864E80"/>
    <w:rsid w:val="00864FE0"/>
    <w:rsid w:val="00864FF0"/>
    <w:rsid w:val="00865158"/>
    <w:rsid w:val="00865244"/>
    <w:rsid w:val="008652EA"/>
    <w:rsid w:val="008654D5"/>
    <w:rsid w:val="00865733"/>
    <w:rsid w:val="00865815"/>
    <w:rsid w:val="00865928"/>
    <w:rsid w:val="00865940"/>
    <w:rsid w:val="008659AC"/>
    <w:rsid w:val="00865A8C"/>
    <w:rsid w:val="00865AF1"/>
    <w:rsid w:val="00865B9D"/>
    <w:rsid w:val="00865FB6"/>
    <w:rsid w:val="00866829"/>
    <w:rsid w:val="00866B10"/>
    <w:rsid w:val="00866BBE"/>
    <w:rsid w:val="00866C79"/>
    <w:rsid w:val="00866E54"/>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5C"/>
    <w:rsid w:val="0087144F"/>
    <w:rsid w:val="008715EE"/>
    <w:rsid w:val="0087168B"/>
    <w:rsid w:val="00871731"/>
    <w:rsid w:val="00871946"/>
    <w:rsid w:val="008719B3"/>
    <w:rsid w:val="00871A9F"/>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EC8"/>
    <w:rsid w:val="00873FDE"/>
    <w:rsid w:val="00873FFF"/>
    <w:rsid w:val="0087422E"/>
    <w:rsid w:val="00874293"/>
    <w:rsid w:val="008742B8"/>
    <w:rsid w:val="0087433B"/>
    <w:rsid w:val="00874763"/>
    <w:rsid w:val="008747B3"/>
    <w:rsid w:val="00874A2A"/>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C43"/>
    <w:rsid w:val="00880F1F"/>
    <w:rsid w:val="00880F65"/>
    <w:rsid w:val="00881021"/>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567"/>
    <w:rsid w:val="0088356E"/>
    <w:rsid w:val="00883760"/>
    <w:rsid w:val="00883812"/>
    <w:rsid w:val="00883CB1"/>
    <w:rsid w:val="00883E8C"/>
    <w:rsid w:val="00883FA6"/>
    <w:rsid w:val="0088408B"/>
    <w:rsid w:val="008840D2"/>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C7B"/>
    <w:rsid w:val="00895D4D"/>
    <w:rsid w:val="00895F8C"/>
    <w:rsid w:val="008960C1"/>
    <w:rsid w:val="0089610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D7F"/>
    <w:rsid w:val="00897F35"/>
    <w:rsid w:val="00897F48"/>
    <w:rsid w:val="008A004D"/>
    <w:rsid w:val="008A0079"/>
    <w:rsid w:val="008A0182"/>
    <w:rsid w:val="008A025D"/>
    <w:rsid w:val="008A0540"/>
    <w:rsid w:val="008A0A1F"/>
    <w:rsid w:val="008A0D0C"/>
    <w:rsid w:val="008A0D24"/>
    <w:rsid w:val="008A0DE3"/>
    <w:rsid w:val="008A10A4"/>
    <w:rsid w:val="008A1176"/>
    <w:rsid w:val="008A19C9"/>
    <w:rsid w:val="008A1A56"/>
    <w:rsid w:val="008A1B8C"/>
    <w:rsid w:val="008A1C24"/>
    <w:rsid w:val="008A1EF6"/>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78E"/>
    <w:rsid w:val="008A3906"/>
    <w:rsid w:val="008A3BE2"/>
    <w:rsid w:val="008A3D08"/>
    <w:rsid w:val="008A3D9B"/>
    <w:rsid w:val="008A3DA7"/>
    <w:rsid w:val="008A3E0C"/>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DB3"/>
    <w:rsid w:val="008A7F59"/>
    <w:rsid w:val="008B0097"/>
    <w:rsid w:val="008B0871"/>
    <w:rsid w:val="008B0ACF"/>
    <w:rsid w:val="008B0CD5"/>
    <w:rsid w:val="008B0D46"/>
    <w:rsid w:val="008B0F72"/>
    <w:rsid w:val="008B1068"/>
    <w:rsid w:val="008B1502"/>
    <w:rsid w:val="008B15A8"/>
    <w:rsid w:val="008B192B"/>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30C0"/>
    <w:rsid w:val="008B3406"/>
    <w:rsid w:val="008B380C"/>
    <w:rsid w:val="008B3C39"/>
    <w:rsid w:val="008B3C5F"/>
    <w:rsid w:val="008B3D76"/>
    <w:rsid w:val="008B3E34"/>
    <w:rsid w:val="008B41DA"/>
    <w:rsid w:val="008B4460"/>
    <w:rsid w:val="008B44D6"/>
    <w:rsid w:val="008B46A8"/>
    <w:rsid w:val="008B4C1C"/>
    <w:rsid w:val="008B4C2B"/>
    <w:rsid w:val="008B4C4F"/>
    <w:rsid w:val="008B4D23"/>
    <w:rsid w:val="008B4E38"/>
    <w:rsid w:val="008B4FCC"/>
    <w:rsid w:val="008B4FE6"/>
    <w:rsid w:val="008B540F"/>
    <w:rsid w:val="008B5781"/>
    <w:rsid w:val="008B57AA"/>
    <w:rsid w:val="008B5845"/>
    <w:rsid w:val="008B5896"/>
    <w:rsid w:val="008B58A9"/>
    <w:rsid w:val="008B59EF"/>
    <w:rsid w:val="008B5B71"/>
    <w:rsid w:val="008B5C04"/>
    <w:rsid w:val="008B5C6E"/>
    <w:rsid w:val="008B5E54"/>
    <w:rsid w:val="008B5E65"/>
    <w:rsid w:val="008B627C"/>
    <w:rsid w:val="008B6315"/>
    <w:rsid w:val="008B63B7"/>
    <w:rsid w:val="008B666E"/>
    <w:rsid w:val="008B6803"/>
    <w:rsid w:val="008B6811"/>
    <w:rsid w:val="008B6879"/>
    <w:rsid w:val="008B699E"/>
    <w:rsid w:val="008B6C4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CDE"/>
    <w:rsid w:val="008C0FC9"/>
    <w:rsid w:val="008C0FE3"/>
    <w:rsid w:val="008C11E7"/>
    <w:rsid w:val="008C1389"/>
    <w:rsid w:val="008C1517"/>
    <w:rsid w:val="008C1610"/>
    <w:rsid w:val="008C1661"/>
    <w:rsid w:val="008C1765"/>
    <w:rsid w:val="008C1B59"/>
    <w:rsid w:val="008C1D97"/>
    <w:rsid w:val="008C1F9B"/>
    <w:rsid w:val="008C1F9D"/>
    <w:rsid w:val="008C244E"/>
    <w:rsid w:val="008C28C2"/>
    <w:rsid w:val="008C28FF"/>
    <w:rsid w:val="008C2ACC"/>
    <w:rsid w:val="008C2AE8"/>
    <w:rsid w:val="008C2D6D"/>
    <w:rsid w:val="008C2F00"/>
    <w:rsid w:val="008C31C1"/>
    <w:rsid w:val="008C31C8"/>
    <w:rsid w:val="008C3206"/>
    <w:rsid w:val="008C328F"/>
    <w:rsid w:val="008C329C"/>
    <w:rsid w:val="008C32C5"/>
    <w:rsid w:val="008C385F"/>
    <w:rsid w:val="008C3A57"/>
    <w:rsid w:val="008C3CAD"/>
    <w:rsid w:val="008C404C"/>
    <w:rsid w:val="008C4218"/>
    <w:rsid w:val="008C4421"/>
    <w:rsid w:val="008C4565"/>
    <w:rsid w:val="008C4603"/>
    <w:rsid w:val="008C484A"/>
    <w:rsid w:val="008C4B21"/>
    <w:rsid w:val="008C4C7F"/>
    <w:rsid w:val="008C4CAE"/>
    <w:rsid w:val="008C5027"/>
    <w:rsid w:val="008C527D"/>
    <w:rsid w:val="008C52FE"/>
    <w:rsid w:val="008C535D"/>
    <w:rsid w:val="008C5365"/>
    <w:rsid w:val="008C5391"/>
    <w:rsid w:val="008C54FA"/>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C7F"/>
    <w:rsid w:val="008C6D07"/>
    <w:rsid w:val="008C6DB3"/>
    <w:rsid w:val="008C7062"/>
    <w:rsid w:val="008C71DC"/>
    <w:rsid w:val="008C728B"/>
    <w:rsid w:val="008C729D"/>
    <w:rsid w:val="008C7466"/>
    <w:rsid w:val="008C7594"/>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535"/>
    <w:rsid w:val="008D55F8"/>
    <w:rsid w:val="008D587B"/>
    <w:rsid w:val="008D5930"/>
    <w:rsid w:val="008D59F3"/>
    <w:rsid w:val="008D5E73"/>
    <w:rsid w:val="008D5F01"/>
    <w:rsid w:val="008D5F46"/>
    <w:rsid w:val="008D5F50"/>
    <w:rsid w:val="008D5FA5"/>
    <w:rsid w:val="008D5FF9"/>
    <w:rsid w:val="008D6049"/>
    <w:rsid w:val="008D623C"/>
    <w:rsid w:val="008D640B"/>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7E"/>
    <w:rsid w:val="008D7F1A"/>
    <w:rsid w:val="008D7F49"/>
    <w:rsid w:val="008E01E7"/>
    <w:rsid w:val="008E0304"/>
    <w:rsid w:val="008E04A8"/>
    <w:rsid w:val="008E0890"/>
    <w:rsid w:val="008E0947"/>
    <w:rsid w:val="008E0A05"/>
    <w:rsid w:val="008E0A09"/>
    <w:rsid w:val="008E0A61"/>
    <w:rsid w:val="008E0B53"/>
    <w:rsid w:val="008E0BD8"/>
    <w:rsid w:val="008E0BDF"/>
    <w:rsid w:val="008E0C95"/>
    <w:rsid w:val="008E0DE5"/>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99"/>
    <w:rsid w:val="008E2AF0"/>
    <w:rsid w:val="008E2B65"/>
    <w:rsid w:val="008E2BBA"/>
    <w:rsid w:val="008E2FB7"/>
    <w:rsid w:val="008E31D9"/>
    <w:rsid w:val="008E34E2"/>
    <w:rsid w:val="008E35D7"/>
    <w:rsid w:val="008E362A"/>
    <w:rsid w:val="008E3640"/>
    <w:rsid w:val="008E3734"/>
    <w:rsid w:val="008E37B1"/>
    <w:rsid w:val="008E3985"/>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9BE"/>
    <w:rsid w:val="008E59FF"/>
    <w:rsid w:val="008E5EBA"/>
    <w:rsid w:val="008E5F0A"/>
    <w:rsid w:val="008E5F49"/>
    <w:rsid w:val="008E615A"/>
    <w:rsid w:val="008E62C7"/>
    <w:rsid w:val="008E62DC"/>
    <w:rsid w:val="008E6390"/>
    <w:rsid w:val="008E646C"/>
    <w:rsid w:val="008E6474"/>
    <w:rsid w:val="008E65F3"/>
    <w:rsid w:val="008E66D1"/>
    <w:rsid w:val="008E6919"/>
    <w:rsid w:val="008E6A6D"/>
    <w:rsid w:val="008E6FFF"/>
    <w:rsid w:val="008E7116"/>
    <w:rsid w:val="008E7343"/>
    <w:rsid w:val="008E74BC"/>
    <w:rsid w:val="008E75B2"/>
    <w:rsid w:val="008E75E2"/>
    <w:rsid w:val="008E7661"/>
    <w:rsid w:val="008E7743"/>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D02"/>
    <w:rsid w:val="008F2F5B"/>
    <w:rsid w:val="008F3101"/>
    <w:rsid w:val="008F32D4"/>
    <w:rsid w:val="008F3499"/>
    <w:rsid w:val="008F371D"/>
    <w:rsid w:val="008F3756"/>
    <w:rsid w:val="008F3769"/>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47"/>
    <w:rsid w:val="008F4D76"/>
    <w:rsid w:val="008F4E19"/>
    <w:rsid w:val="008F5012"/>
    <w:rsid w:val="008F5045"/>
    <w:rsid w:val="008F5175"/>
    <w:rsid w:val="008F5389"/>
    <w:rsid w:val="008F57BA"/>
    <w:rsid w:val="008F5A11"/>
    <w:rsid w:val="008F5BAA"/>
    <w:rsid w:val="008F5C2E"/>
    <w:rsid w:val="008F616D"/>
    <w:rsid w:val="008F64C0"/>
    <w:rsid w:val="008F6882"/>
    <w:rsid w:val="008F69A6"/>
    <w:rsid w:val="008F6CC7"/>
    <w:rsid w:val="008F6D30"/>
    <w:rsid w:val="008F6DC8"/>
    <w:rsid w:val="008F6EF6"/>
    <w:rsid w:val="008F7C9F"/>
    <w:rsid w:val="008F7F6D"/>
    <w:rsid w:val="008F7FF8"/>
    <w:rsid w:val="00900105"/>
    <w:rsid w:val="00900171"/>
    <w:rsid w:val="00900203"/>
    <w:rsid w:val="00900357"/>
    <w:rsid w:val="009003E3"/>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971"/>
    <w:rsid w:val="00905B70"/>
    <w:rsid w:val="00905C55"/>
    <w:rsid w:val="00905CF8"/>
    <w:rsid w:val="009060DE"/>
    <w:rsid w:val="00906191"/>
    <w:rsid w:val="009061A3"/>
    <w:rsid w:val="009061AE"/>
    <w:rsid w:val="0090647C"/>
    <w:rsid w:val="009065D1"/>
    <w:rsid w:val="0090671E"/>
    <w:rsid w:val="00906735"/>
    <w:rsid w:val="00906803"/>
    <w:rsid w:val="00906932"/>
    <w:rsid w:val="009069CE"/>
    <w:rsid w:val="00906A17"/>
    <w:rsid w:val="00906ACF"/>
    <w:rsid w:val="00906BBE"/>
    <w:rsid w:val="00906D36"/>
    <w:rsid w:val="00907040"/>
    <w:rsid w:val="009073D7"/>
    <w:rsid w:val="0090748D"/>
    <w:rsid w:val="009074A1"/>
    <w:rsid w:val="00907612"/>
    <w:rsid w:val="0090781D"/>
    <w:rsid w:val="0090793A"/>
    <w:rsid w:val="009079C3"/>
    <w:rsid w:val="009079D9"/>
    <w:rsid w:val="00907BA4"/>
    <w:rsid w:val="0091002A"/>
    <w:rsid w:val="009101A4"/>
    <w:rsid w:val="00910603"/>
    <w:rsid w:val="00910D16"/>
    <w:rsid w:val="00910E59"/>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586"/>
    <w:rsid w:val="00915758"/>
    <w:rsid w:val="00915819"/>
    <w:rsid w:val="00915B06"/>
    <w:rsid w:val="00915DB1"/>
    <w:rsid w:val="00915DBC"/>
    <w:rsid w:val="00915F63"/>
    <w:rsid w:val="00915FD9"/>
    <w:rsid w:val="009162B2"/>
    <w:rsid w:val="009162BF"/>
    <w:rsid w:val="00916346"/>
    <w:rsid w:val="009163F5"/>
    <w:rsid w:val="00916516"/>
    <w:rsid w:val="009165CE"/>
    <w:rsid w:val="00916A8F"/>
    <w:rsid w:val="00916C1A"/>
    <w:rsid w:val="00916C3D"/>
    <w:rsid w:val="00916F8A"/>
    <w:rsid w:val="0091701E"/>
    <w:rsid w:val="0091702F"/>
    <w:rsid w:val="00917168"/>
    <w:rsid w:val="0091717C"/>
    <w:rsid w:val="0091730A"/>
    <w:rsid w:val="00917330"/>
    <w:rsid w:val="0091737C"/>
    <w:rsid w:val="00917513"/>
    <w:rsid w:val="009177AB"/>
    <w:rsid w:val="009178F5"/>
    <w:rsid w:val="00917967"/>
    <w:rsid w:val="009179B9"/>
    <w:rsid w:val="00917AD5"/>
    <w:rsid w:val="00917CD1"/>
    <w:rsid w:val="00917D18"/>
    <w:rsid w:val="00917DBB"/>
    <w:rsid w:val="00917FE6"/>
    <w:rsid w:val="00920057"/>
    <w:rsid w:val="00920199"/>
    <w:rsid w:val="009201B6"/>
    <w:rsid w:val="00920275"/>
    <w:rsid w:val="0092037B"/>
    <w:rsid w:val="00920C8C"/>
    <w:rsid w:val="00920CDD"/>
    <w:rsid w:val="0092103A"/>
    <w:rsid w:val="00921089"/>
    <w:rsid w:val="00921182"/>
    <w:rsid w:val="009214D5"/>
    <w:rsid w:val="00921694"/>
    <w:rsid w:val="00921926"/>
    <w:rsid w:val="009219D0"/>
    <w:rsid w:val="00921AB3"/>
    <w:rsid w:val="00921AF4"/>
    <w:rsid w:val="00921F39"/>
    <w:rsid w:val="0092220A"/>
    <w:rsid w:val="00922277"/>
    <w:rsid w:val="00922295"/>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866"/>
    <w:rsid w:val="00923B05"/>
    <w:rsid w:val="00923EEC"/>
    <w:rsid w:val="00923F97"/>
    <w:rsid w:val="00923FF9"/>
    <w:rsid w:val="00924251"/>
    <w:rsid w:val="00924689"/>
    <w:rsid w:val="00924A1C"/>
    <w:rsid w:val="00924A5B"/>
    <w:rsid w:val="00924B86"/>
    <w:rsid w:val="00924D8A"/>
    <w:rsid w:val="00924DBB"/>
    <w:rsid w:val="0092512F"/>
    <w:rsid w:val="009252AF"/>
    <w:rsid w:val="009252D0"/>
    <w:rsid w:val="009252F6"/>
    <w:rsid w:val="0092541F"/>
    <w:rsid w:val="009255A7"/>
    <w:rsid w:val="009256A4"/>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7086"/>
    <w:rsid w:val="00927212"/>
    <w:rsid w:val="00927BE2"/>
    <w:rsid w:val="00927F00"/>
    <w:rsid w:val="009301FC"/>
    <w:rsid w:val="00930253"/>
    <w:rsid w:val="009302AB"/>
    <w:rsid w:val="009302CB"/>
    <w:rsid w:val="009307B2"/>
    <w:rsid w:val="00930885"/>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353"/>
    <w:rsid w:val="009353EE"/>
    <w:rsid w:val="0093545A"/>
    <w:rsid w:val="00935535"/>
    <w:rsid w:val="009355FB"/>
    <w:rsid w:val="009356CF"/>
    <w:rsid w:val="00935770"/>
    <w:rsid w:val="009357AB"/>
    <w:rsid w:val="009358CB"/>
    <w:rsid w:val="00935926"/>
    <w:rsid w:val="00935C38"/>
    <w:rsid w:val="00935CF7"/>
    <w:rsid w:val="00936046"/>
    <w:rsid w:val="009360D1"/>
    <w:rsid w:val="0093612D"/>
    <w:rsid w:val="00936289"/>
    <w:rsid w:val="00936440"/>
    <w:rsid w:val="00936494"/>
    <w:rsid w:val="009364F4"/>
    <w:rsid w:val="00936520"/>
    <w:rsid w:val="00936831"/>
    <w:rsid w:val="00936869"/>
    <w:rsid w:val="00936CE7"/>
    <w:rsid w:val="00936F35"/>
    <w:rsid w:val="009371A7"/>
    <w:rsid w:val="009376D9"/>
    <w:rsid w:val="00937704"/>
    <w:rsid w:val="00937796"/>
    <w:rsid w:val="00937AA7"/>
    <w:rsid w:val="00937B0B"/>
    <w:rsid w:val="00937B15"/>
    <w:rsid w:val="00937CEF"/>
    <w:rsid w:val="00937E2C"/>
    <w:rsid w:val="00940015"/>
    <w:rsid w:val="00940090"/>
    <w:rsid w:val="009400DE"/>
    <w:rsid w:val="00940190"/>
    <w:rsid w:val="00940724"/>
    <w:rsid w:val="00940800"/>
    <w:rsid w:val="00940936"/>
    <w:rsid w:val="00940A80"/>
    <w:rsid w:val="00940A91"/>
    <w:rsid w:val="00940E9F"/>
    <w:rsid w:val="00941411"/>
    <w:rsid w:val="0094182B"/>
    <w:rsid w:val="00941ACB"/>
    <w:rsid w:val="00941B51"/>
    <w:rsid w:val="00941B7A"/>
    <w:rsid w:val="00941C9D"/>
    <w:rsid w:val="00941D99"/>
    <w:rsid w:val="00941E87"/>
    <w:rsid w:val="0094216D"/>
    <w:rsid w:val="009421F6"/>
    <w:rsid w:val="00942219"/>
    <w:rsid w:val="00942251"/>
    <w:rsid w:val="009424BC"/>
    <w:rsid w:val="009425A2"/>
    <w:rsid w:val="009425EF"/>
    <w:rsid w:val="0094274D"/>
    <w:rsid w:val="00942AB9"/>
    <w:rsid w:val="00942B59"/>
    <w:rsid w:val="0094301F"/>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88A"/>
    <w:rsid w:val="009449B8"/>
    <w:rsid w:val="00944A4F"/>
    <w:rsid w:val="00944B7E"/>
    <w:rsid w:val="00944CDF"/>
    <w:rsid w:val="00944DF4"/>
    <w:rsid w:val="009450F4"/>
    <w:rsid w:val="00945351"/>
    <w:rsid w:val="00945371"/>
    <w:rsid w:val="0094562A"/>
    <w:rsid w:val="009456F8"/>
    <w:rsid w:val="00945867"/>
    <w:rsid w:val="00945AFA"/>
    <w:rsid w:val="00945BEC"/>
    <w:rsid w:val="00945DE7"/>
    <w:rsid w:val="00945E98"/>
    <w:rsid w:val="00946017"/>
    <w:rsid w:val="00946097"/>
    <w:rsid w:val="0094638F"/>
    <w:rsid w:val="0094660E"/>
    <w:rsid w:val="0094687E"/>
    <w:rsid w:val="009468C3"/>
    <w:rsid w:val="009468F2"/>
    <w:rsid w:val="00946A3D"/>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EF5"/>
    <w:rsid w:val="00956FCE"/>
    <w:rsid w:val="009572F6"/>
    <w:rsid w:val="00957711"/>
    <w:rsid w:val="009578D8"/>
    <w:rsid w:val="00957A98"/>
    <w:rsid w:val="00957BBE"/>
    <w:rsid w:val="00957C1A"/>
    <w:rsid w:val="00957E3E"/>
    <w:rsid w:val="00957EAD"/>
    <w:rsid w:val="0096020A"/>
    <w:rsid w:val="0096036A"/>
    <w:rsid w:val="0096059B"/>
    <w:rsid w:val="009605DB"/>
    <w:rsid w:val="00960655"/>
    <w:rsid w:val="009609B9"/>
    <w:rsid w:val="009609DB"/>
    <w:rsid w:val="00960A00"/>
    <w:rsid w:val="00960B57"/>
    <w:rsid w:val="009611C3"/>
    <w:rsid w:val="00961486"/>
    <w:rsid w:val="009618E2"/>
    <w:rsid w:val="00961B43"/>
    <w:rsid w:val="00961C40"/>
    <w:rsid w:val="00961C8D"/>
    <w:rsid w:val="00961DBB"/>
    <w:rsid w:val="00961E7F"/>
    <w:rsid w:val="0096207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AEB"/>
    <w:rsid w:val="00964B12"/>
    <w:rsid w:val="00964B39"/>
    <w:rsid w:val="00964B61"/>
    <w:rsid w:val="00964BC4"/>
    <w:rsid w:val="00964D4E"/>
    <w:rsid w:val="00964DEA"/>
    <w:rsid w:val="00964E9B"/>
    <w:rsid w:val="00964F10"/>
    <w:rsid w:val="00965062"/>
    <w:rsid w:val="00965066"/>
    <w:rsid w:val="00965408"/>
    <w:rsid w:val="009655CD"/>
    <w:rsid w:val="009655EC"/>
    <w:rsid w:val="00965719"/>
    <w:rsid w:val="00965B52"/>
    <w:rsid w:val="00965C20"/>
    <w:rsid w:val="00965C3C"/>
    <w:rsid w:val="00965F01"/>
    <w:rsid w:val="0096616A"/>
    <w:rsid w:val="00966170"/>
    <w:rsid w:val="00966235"/>
    <w:rsid w:val="00966288"/>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E1"/>
    <w:rsid w:val="00971DF2"/>
    <w:rsid w:val="009723C9"/>
    <w:rsid w:val="009725BC"/>
    <w:rsid w:val="00972B89"/>
    <w:rsid w:val="00972C04"/>
    <w:rsid w:val="00972CAA"/>
    <w:rsid w:val="00972D8B"/>
    <w:rsid w:val="00972DAA"/>
    <w:rsid w:val="00972F5F"/>
    <w:rsid w:val="009730F4"/>
    <w:rsid w:val="00973100"/>
    <w:rsid w:val="009731B3"/>
    <w:rsid w:val="0097331F"/>
    <w:rsid w:val="00973335"/>
    <w:rsid w:val="009736C3"/>
    <w:rsid w:val="0097392B"/>
    <w:rsid w:val="00973943"/>
    <w:rsid w:val="00973A6D"/>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5B4"/>
    <w:rsid w:val="00982696"/>
    <w:rsid w:val="00982714"/>
    <w:rsid w:val="00982753"/>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ABE"/>
    <w:rsid w:val="00984B3C"/>
    <w:rsid w:val="00984C82"/>
    <w:rsid w:val="00984E54"/>
    <w:rsid w:val="00984F2C"/>
    <w:rsid w:val="00984F6B"/>
    <w:rsid w:val="00984FD9"/>
    <w:rsid w:val="00985037"/>
    <w:rsid w:val="0098510C"/>
    <w:rsid w:val="0098549A"/>
    <w:rsid w:val="00985631"/>
    <w:rsid w:val="00985653"/>
    <w:rsid w:val="00985C2B"/>
    <w:rsid w:val="00985F21"/>
    <w:rsid w:val="00986055"/>
    <w:rsid w:val="0098611D"/>
    <w:rsid w:val="009861B5"/>
    <w:rsid w:val="009863B9"/>
    <w:rsid w:val="00986553"/>
    <w:rsid w:val="00986632"/>
    <w:rsid w:val="00986CCF"/>
    <w:rsid w:val="00986F7E"/>
    <w:rsid w:val="009878BD"/>
    <w:rsid w:val="00987944"/>
    <w:rsid w:val="009879B9"/>
    <w:rsid w:val="00987A16"/>
    <w:rsid w:val="00987A37"/>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503"/>
    <w:rsid w:val="0099176C"/>
    <w:rsid w:val="0099185D"/>
    <w:rsid w:val="00991966"/>
    <w:rsid w:val="009919EE"/>
    <w:rsid w:val="00991A95"/>
    <w:rsid w:val="00991AAB"/>
    <w:rsid w:val="00991BEA"/>
    <w:rsid w:val="00992067"/>
    <w:rsid w:val="00992357"/>
    <w:rsid w:val="00992364"/>
    <w:rsid w:val="0099261E"/>
    <w:rsid w:val="00992708"/>
    <w:rsid w:val="00992762"/>
    <w:rsid w:val="009928D8"/>
    <w:rsid w:val="0099290A"/>
    <w:rsid w:val="00992C38"/>
    <w:rsid w:val="00992D12"/>
    <w:rsid w:val="00992ED5"/>
    <w:rsid w:val="00992F91"/>
    <w:rsid w:val="009931D5"/>
    <w:rsid w:val="0099329A"/>
    <w:rsid w:val="0099329C"/>
    <w:rsid w:val="00993419"/>
    <w:rsid w:val="0099362D"/>
    <w:rsid w:val="009938E2"/>
    <w:rsid w:val="00993907"/>
    <w:rsid w:val="0099397B"/>
    <w:rsid w:val="009939D2"/>
    <w:rsid w:val="00993AD5"/>
    <w:rsid w:val="00993B1E"/>
    <w:rsid w:val="00993BBC"/>
    <w:rsid w:val="00993F9A"/>
    <w:rsid w:val="00994187"/>
    <w:rsid w:val="009941D0"/>
    <w:rsid w:val="009941E6"/>
    <w:rsid w:val="00994278"/>
    <w:rsid w:val="009945FA"/>
    <w:rsid w:val="0099460E"/>
    <w:rsid w:val="0099462E"/>
    <w:rsid w:val="00994722"/>
    <w:rsid w:val="009947CF"/>
    <w:rsid w:val="00994B2A"/>
    <w:rsid w:val="00994C27"/>
    <w:rsid w:val="00994C7D"/>
    <w:rsid w:val="00994E3B"/>
    <w:rsid w:val="00994E3C"/>
    <w:rsid w:val="0099512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C87"/>
    <w:rsid w:val="00996D81"/>
    <w:rsid w:val="009971CA"/>
    <w:rsid w:val="009971EE"/>
    <w:rsid w:val="009974FE"/>
    <w:rsid w:val="0099775C"/>
    <w:rsid w:val="0099799D"/>
    <w:rsid w:val="00997DCE"/>
    <w:rsid w:val="009A00C5"/>
    <w:rsid w:val="009A014C"/>
    <w:rsid w:val="009A0197"/>
    <w:rsid w:val="009A0312"/>
    <w:rsid w:val="009A081A"/>
    <w:rsid w:val="009A0865"/>
    <w:rsid w:val="009A0881"/>
    <w:rsid w:val="009A09E8"/>
    <w:rsid w:val="009A0A95"/>
    <w:rsid w:val="009A0AE4"/>
    <w:rsid w:val="009A0CE3"/>
    <w:rsid w:val="009A0E21"/>
    <w:rsid w:val="009A0E57"/>
    <w:rsid w:val="009A131E"/>
    <w:rsid w:val="009A14B5"/>
    <w:rsid w:val="009A15A0"/>
    <w:rsid w:val="009A1781"/>
    <w:rsid w:val="009A17E6"/>
    <w:rsid w:val="009A1958"/>
    <w:rsid w:val="009A1A6A"/>
    <w:rsid w:val="009A1B89"/>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418"/>
    <w:rsid w:val="009A449B"/>
    <w:rsid w:val="009A46BA"/>
    <w:rsid w:val="009A4778"/>
    <w:rsid w:val="009A47C6"/>
    <w:rsid w:val="009A48EA"/>
    <w:rsid w:val="009A492A"/>
    <w:rsid w:val="009A4F84"/>
    <w:rsid w:val="009A538B"/>
    <w:rsid w:val="009A53AC"/>
    <w:rsid w:val="009A53E1"/>
    <w:rsid w:val="009A5781"/>
    <w:rsid w:val="009A57CF"/>
    <w:rsid w:val="009A5B09"/>
    <w:rsid w:val="009A5B7A"/>
    <w:rsid w:val="009A5CDC"/>
    <w:rsid w:val="009A6024"/>
    <w:rsid w:val="009A64DD"/>
    <w:rsid w:val="009A67E2"/>
    <w:rsid w:val="009A68AD"/>
    <w:rsid w:val="009A6C14"/>
    <w:rsid w:val="009A6ECB"/>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D6E"/>
    <w:rsid w:val="009B6E41"/>
    <w:rsid w:val="009B75BE"/>
    <w:rsid w:val="009B75CC"/>
    <w:rsid w:val="009B7686"/>
    <w:rsid w:val="009B76F5"/>
    <w:rsid w:val="009B78FB"/>
    <w:rsid w:val="009B7B30"/>
    <w:rsid w:val="009B7C0C"/>
    <w:rsid w:val="009B7ED4"/>
    <w:rsid w:val="009C006D"/>
    <w:rsid w:val="009C01AC"/>
    <w:rsid w:val="009C0290"/>
    <w:rsid w:val="009C0343"/>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863"/>
    <w:rsid w:val="009C4FE5"/>
    <w:rsid w:val="009C4FEA"/>
    <w:rsid w:val="009C50FF"/>
    <w:rsid w:val="009C53A0"/>
    <w:rsid w:val="009C5407"/>
    <w:rsid w:val="009C5501"/>
    <w:rsid w:val="009C5525"/>
    <w:rsid w:val="009C568F"/>
    <w:rsid w:val="009C5D9C"/>
    <w:rsid w:val="009C601E"/>
    <w:rsid w:val="009C64E8"/>
    <w:rsid w:val="009C6664"/>
    <w:rsid w:val="009C66C0"/>
    <w:rsid w:val="009C68AB"/>
    <w:rsid w:val="009C695E"/>
    <w:rsid w:val="009C6B92"/>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835"/>
    <w:rsid w:val="009D086C"/>
    <w:rsid w:val="009D091C"/>
    <w:rsid w:val="009D0AD3"/>
    <w:rsid w:val="009D0C81"/>
    <w:rsid w:val="009D0CDE"/>
    <w:rsid w:val="009D0D15"/>
    <w:rsid w:val="009D0DDD"/>
    <w:rsid w:val="009D0F63"/>
    <w:rsid w:val="009D10FE"/>
    <w:rsid w:val="009D1162"/>
    <w:rsid w:val="009D15C6"/>
    <w:rsid w:val="009D1604"/>
    <w:rsid w:val="009D186A"/>
    <w:rsid w:val="009D1983"/>
    <w:rsid w:val="009D1A5A"/>
    <w:rsid w:val="009D1A79"/>
    <w:rsid w:val="009D1D0D"/>
    <w:rsid w:val="009D1DF0"/>
    <w:rsid w:val="009D208F"/>
    <w:rsid w:val="009D2209"/>
    <w:rsid w:val="009D2379"/>
    <w:rsid w:val="009D23CD"/>
    <w:rsid w:val="009D27F7"/>
    <w:rsid w:val="009D2AA8"/>
    <w:rsid w:val="009D2D34"/>
    <w:rsid w:val="009D2D81"/>
    <w:rsid w:val="009D2E84"/>
    <w:rsid w:val="009D2FCA"/>
    <w:rsid w:val="009D304C"/>
    <w:rsid w:val="009D3195"/>
    <w:rsid w:val="009D324C"/>
    <w:rsid w:val="009D350E"/>
    <w:rsid w:val="009D35CF"/>
    <w:rsid w:val="009D36B4"/>
    <w:rsid w:val="009D36EA"/>
    <w:rsid w:val="009D389F"/>
    <w:rsid w:val="009D3A5F"/>
    <w:rsid w:val="009D3D85"/>
    <w:rsid w:val="009D3F63"/>
    <w:rsid w:val="009D4543"/>
    <w:rsid w:val="009D45F8"/>
    <w:rsid w:val="009D4602"/>
    <w:rsid w:val="009D498A"/>
    <w:rsid w:val="009D49B8"/>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592"/>
    <w:rsid w:val="009E36A8"/>
    <w:rsid w:val="009E3701"/>
    <w:rsid w:val="009E382A"/>
    <w:rsid w:val="009E3900"/>
    <w:rsid w:val="009E3A9B"/>
    <w:rsid w:val="009E3B56"/>
    <w:rsid w:val="009E3C02"/>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F2"/>
    <w:rsid w:val="009E5916"/>
    <w:rsid w:val="009E59D9"/>
    <w:rsid w:val="009E59E5"/>
    <w:rsid w:val="009E5D45"/>
    <w:rsid w:val="009E61DC"/>
    <w:rsid w:val="009E62B8"/>
    <w:rsid w:val="009E637D"/>
    <w:rsid w:val="009E6518"/>
    <w:rsid w:val="009E6526"/>
    <w:rsid w:val="009E6585"/>
    <w:rsid w:val="009E6619"/>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DC2"/>
    <w:rsid w:val="009F3F83"/>
    <w:rsid w:val="009F418E"/>
    <w:rsid w:val="009F44C6"/>
    <w:rsid w:val="009F4577"/>
    <w:rsid w:val="009F4627"/>
    <w:rsid w:val="009F46E3"/>
    <w:rsid w:val="009F48C2"/>
    <w:rsid w:val="009F4ADA"/>
    <w:rsid w:val="009F4B35"/>
    <w:rsid w:val="009F4C92"/>
    <w:rsid w:val="009F4E8C"/>
    <w:rsid w:val="009F53A6"/>
    <w:rsid w:val="009F5461"/>
    <w:rsid w:val="009F5499"/>
    <w:rsid w:val="009F54C6"/>
    <w:rsid w:val="009F5685"/>
    <w:rsid w:val="009F569A"/>
    <w:rsid w:val="009F576C"/>
    <w:rsid w:val="009F5B0C"/>
    <w:rsid w:val="009F6079"/>
    <w:rsid w:val="009F6214"/>
    <w:rsid w:val="009F6620"/>
    <w:rsid w:val="009F671B"/>
    <w:rsid w:val="009F67AD"/>
    <w:rsid w:val="009F68CE"/>
    <w:rsid w:val="009F69F0"/>
    <w:rsid w:val="009F6AD5"/>
    <w:rsid w:val="009F6BB0"/>
    <w:rsid w:val="009F6C53"/>
    <w:rsid w:val="009F6CEA"/>
    <w:rsid w:val="009F6D83"/>
    <w:rsid w:val="009F6EF3"/>
    <w:rsid w:val="009F7047"/>
    <w:rsid w:val="009F71A1"/>
    <w:rsid w:val="009F742A"/>
    <w:rsid w:val="009F75E1"/>
    <w:rsid w:val="009F76AD"/>
    <w:rsid w:val="009F79F2"/>
    <w:rsid w:val="009F7A81"/>
    <w:rsid w:val="009F7A91"/>
    <w:rsid w:val="009F7D2A"/>
    <w:rsid w:val="00A00125"/>
    <w:rsid w:val="00A002C2"/>
    <w:rsid w:val="00A0033C"/>
    <w:rsid w:val="00A004FD"/>
    <w:rsid w:val="00A005A2"/>
    <w:rsid w:val="00A0067B"/>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2206"/>
    <w:rsid w:val="00A02380"/>
    <w:rsid w:val="00A023B3"/>
    <w:rsid w:val="00A02471"/>
    <w:rsid w:val="00A024CE"/>
    <w:rsid w:val="00A024CF"/>
    <w:rsid w:val="00A02641"/>
    <w:rsid w:val="00A02754"/>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16"/>
    <w:rsid w:val="00A03EAE"/>
    <w:rsid w:val="00A041C0"/>
    <w:rsid w:val="00A045F1"/>
    <w:rsid w:val="00A046B4"/>
    <w:rsid w:val="00A04715"/>
    <w:rsid w:val="00A048FE"/>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1046"/>
    <w:rsid w:val="00A113DB"/>
    <w:rsid w:val="00A114A1"/>
    <w:rsid w:val="00A1178C"/>
    <w:rsid w:val="00A117FC"/>
    <w:rsid w:val="00A11819"/>
    <w:rsid w:val="00A1198A"/>
    <w:rsid w:val="00A119A3"/>
    <w:rsid w:val="00A11A9F"/>
    <w:rsid w:val="00A11B72"/>
    <w:rsid w:val="00A11C94"/>
    <w:rsid w:val="00A11EDE"/>
    <w:rsid w:val="00A11F8D"/>
    <w:rsid w:val="00A11FB7"/>
    <w:rsid w:val="00A11FBD"/>
    <w:rsid w:val="00A12031"/>
    <w:rsid w:val="00A120E3"/>
    <w:rsid w:val="00A12132"/>
    <w:rsid w:val="00A12257"/>
    <w:rsid w:val="00A12486"/>
    <w:rsid w:val="00A1249A"/>
    <w:rsid w:val="00A1259C"/>
    <w:rsid w:val="00A12A0C"/>
    <w:rsid w:val="00A12BA4"/>
    <w:rsid w:val="00A12C41"/>
    <w:rsid w:val="00A12CA4"/>
    <w:rsid w:val="00A12CB1"/>
    <w:rsid w:val="00A12D0A"/>
    <w:rsid w:val="00A12E36"/>
    <w:rsid w:val="00A12EBA"/>
    <w:rsid w:val="00A130B5"/>
    <w:rsid w:val="00A1321A"/>
    <w:rsid w:val="00A1368B"/>
    <w:rsid w:val="00A1388B"/>
    <w:rsid w:val="00A1389F"/>
    <w:rsid w:val="00A13948"/>
    <w:rsid w:val="00A13980"/>
    <w:rsid w:val="00A13D6F"/>
    <w:rsid w:val="00A13DC6"/>
    <w:rsid w:val="00A13E29"/>
    <w:rsid w:val="00A13EF7"/>
    <w:rsid w:val="00A13F31"/>
    <w:rsid w:val="00A14382"/>
    <w:rsid w:val="00A143E3"/>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EF1"/>
    <w:rsid w:val="00A162D4"/>
    <w:rsid w:val="00A16449"/>
    <w:rsid w:val="00A16571"/>
    <w:rsid w:val="00A16685"/>
    <w:rsid w:val="00A166C9"/>
    <w:rsid w:val="00A168EC"/>
    <w:rsid w:val="00A16B75"/>
    <w:rsid w:val="00A16BDB"/>
    <w:rsid w:val="00A16CAF"/>
    <w:rsid w:val="00A16DF1"/>
    <w:rsid w:val="00A17014"/>
    <w:rsid w:val="00A1720F"/>
    <w:rsid w:val="00A172D9"/>
    <w:rsid w:val="00A174E5"/>
    <w:rsid w:val="00A1757F"/>
    <w:rsid w:val="00A17700"/>
    <w:rsid w:val="00A17934"/>
    <w:rsid w:val="00A1796E"/>
    <w:rsid w:val="00A17B17"/>
    <w:rsid w:val="00A17E4B"/>
    <w:rsid w:val="00A2012A"/>
    <w:rsid w:val="00A20265"/>
    <w:rsid w:val="00A202D8"/>
    <w:rsid w:val="00A20315"/>
    <w:rsid w:val="00A203D5"/>
    <w:rsid w:val="00A206C4"/>
    <w:rsid w:val="00A20964"/>
    <w:rsid w:val="00A209C3"/>
    <w:rsid w:val="00A20AFC"/>
    <w:rsid w:val="00A20B5F"/>
    <w:rsid w:val="00A20BE2"/>
    <w:rsid w:val="00A20E8E"/>
    <w:rsid w:val="00A20F11"/>
    <w:rsid w:val="00A21186"/>
    <w:rsid w:val="00A2145B"/>
    <w:rsid w:val="00A21502"/>
    <w:rsid w:val="00A21988"/>
    <w:rsid w:val="00A21BFB"/>
    <w:rsid w:val="00A21C9A"/>
    <w:rsid w:val="00A224AE"/>
    <w:rsid w:val="00A2265F"/>
    <w:rsid w:val="00A22759"/>
    <w:rsid w:val="00A228A5"/>
    <w:rsid w:val="00A22AAA"/>
    <w:rsid w:val="00A22C30"/>
    <w:rsid w:val="00A22DB6"/>
    <w:rsid w:val="00A22EEE"/>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384"/>
    <w:rsid w:val="00A26409"/>
    <w:rsid w:val="00A266B6"/>
    <w:rsid w:val="00A26786"/>
    <w:rsid w:val="00A26959"/>
    <w:rsid w:val="00A26D4A"/>
    <w:rsid w:val="00A26F6D"/>
    <w:rsid w:val="00A26FCE"/>
    <w:rsid w:val="00A27032"/>
    <w:rsid w:val="00A2725B"/>
    <w:rsid w:val="00A27425"/>
    <w:rsid w:val="00A2757C"/>
    <w:rsid w:val="00A27A7C"/>
    <w:rsid w:val="00A30198"/>
    <w:rsid w:val="00A302E3"/>
    <w:rsid w:val="00A30399"/>
    <w:rsid w:val="00A3042D"/>
    <w:rsid w:val="00A30472"/>
    <w:rsid w:val="00A30738"/>
    <w:rsid w:val="00A3098B"/>
    <w:rsid w:val="00A3109B"/>
    <w:rsid w:val="00A312C0"/>
    <w:rsid w:val="00A31A9D"/>
    <w:rsid w:val="00A31BD9"/>
    <w:rsid w:val="00A31C97"/>
    <w:rsid w:val="00A31CCE"/>
    <w:rsid w:val="00A31D4A"/>
    <w:rsid w:val="00A31EC7"/>
    <w:rsid w:val="00A32076"/>
    <w:rsid w:val="00A32098"/>
    <w:rsid w:val="00A32290"/>
    <w:rsid w:val="00A325AB"/>
    <w:rsid w:val="00A325D6"/>
    <w:rsid w:val="00A327CB"/>
    <w:rsid w:val="00A328F8"/>
    <w:rsid w:val="00A329CA"/>
    <w:rsid w:val="00A330F5"/>
    <w:rsid w:val="00A3318A"/>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68"/>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87B"/>
    <w:rsid w:val="00A368E1"/>
    <w:rsid w:val="00A36AB2"/>
    <w:rsid w:val="00A36BF3"/>
    <w:rsid w:val="00A36C9B"/>
    <w:rsid w:val="00A36C9E"/>
    <w:rsid w:val="00A36D17"/>
    <w:rsid w:val="00A36E03"/>
    <w:rsid w:val="00A372FB"/>
    <w:rsid w:val="00A375AE"/>
    <w:rsid w:val="00A375E5"/>
    <w:rsid w:val="00A37625"/>
    <w:rsid w:val="00A3776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E"/>
    <w:rsid w:val="00A42733"/>
    <w:rsid w:val="00A42A25"/>
    <w:rsid w:val="00A42B13"/>
    <w:rsid w:val="00A42F3C"/>
    <w:rsid w:val="00A431A3"/>
    <w:rsid w:val="00A43D2A"/>
    <w:rsid w:val="00A4405A"/>
    <w:rsid w:val="00A44181"/>
    <w:rsid w:val="00A4421A"/>
    <w:rsid w:val="00A442F8"/>
    <w:rsid w:val="00A4443C"/>
    <w:rsid w:val="00A445E3"/>
    <w:rsid w:val="00A4467E"/>
    <w:rsid w:val="00A447CD"/>
    <w:rsid w:val="00A447F9"/>
    <w:rsid w:val="00A448D1"/>
    <w:rsid w:val="00A44A54"/>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324A"/>
    <w:rsid w:val="00A53297"/>
    <w:rsid w:val="00A532DC"/>
    <w:rsid w:val="00A5330E"/>
    <w:rsid w:val="00A53314"/>
    <w:rsid w:val="00A53560"/>
    <w:rsid w:val="00A53568"/>
    <w:rsid w:val="00A535B1"/>
    <w:rsid w:val="00A53690"/>
    <w:rsid w:val="00A53756"/>
    <w:rsid w:val="00A5378D"/>
    <w:rsid w:val="00A539E6"/>
    <w:rsid w:val="00A53AF4"/>
    <w:rsid w:val="00A541DE"/>
    <w:rsid w:val="00A541ED"/>
    <w:rsid w:val="00A542AB"/>
    <w:rsid w:val="00A5460F"/>
    <w:rsid w:val="00A5474D"/>
    <w:rsid w:val="00A54B31"/>
    <w:rsid w:val="00A54FC5"/>
    <w:rsid w:val="00A55028"/>
    <w:rsid w:val="00A55040"/>
    <w:rsid w:val="00A552A9"/>
    <w:rsid w:val="00A553DA"/>
    <w:rsid w:val="00A5553E"/>
    <w:rsid w:val="00A55D4C"/>
    <w:rsid w:val="00A560ED"/>
    <w:rsid w:val="00A56533"/>
    <w:rsid w:val="00A5653A"/>
    <w:rsid w:val="00A565C3"/>
    <w:rsid w:val="00A56624"/>
    <w:rsid w:val="00A56860"/>
    <w:rsid w:val="00A568DA"/>
    <w:rsid w:val="00A56B3E"/>
    <w:rsid w:val="00A56B5D"/>
    <w:rsid w:val="00A56C03"/>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DE2"/>
    <w:rsid w:val="00A61032"/>
    <w:rsid w:val="00A610A0"/>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F8F"/>
    <w:rsid w:val="00A631E9"/>
    <w:rsid w:val="00A63597"/>
    <w:rsid w:val="00A635D7"/>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169"/>
    <w:rsid w:val="00A7026C"/>
    <w:rsid w:val="00A70393"/>
    <w:rsid w:val="00A7077A"/>
    <w:rsid w:val="00A70A6A"/>
    <w:rsid w:val="00A70AE2"/>
    <w:rsid w:val="00A70F24"/>
    <w:rsid w:val="00A70FC2"/>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2056"/>
    <w:rsid w:val="00A820B4"/>
    <w:rsid w:val="00A820C3"/>
    <w:rsid w:val="00A82161"/>
    <w:rsid w:val="00A82272"/>
    <w:rsid w:val="00A82298"/>
    <w:rsid w:val="00A824A0"/>
    <w:rsid w:val="00A82FA8"/>
    <w:rsid w:val="00A83073"/>
    <w:rsid w:val="00A83201"/>
    <w:rsid w:val="00A83255"/>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C28"/>
    <w:rsid w:val="00A86004"/>
    <w:rsid w:val="00A860C9"/>
    <w:rsid w:val="00A860F2"/>
    <w:rsid w:val="00A8674E"/>
    <w:rsid w:val="00A8674F"/>
    <w:rsid w:val="00A86AC3"/>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259"/>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B1"/>
    <w:rsid w:val="00A943DA"/>
    <w:rsid w:val="00A943E1"/>
    <w:rsid w:val="00A94468"/>
    <w:rsid w:val="00A9448A"/>
    <w:rsid w:val="00A945F5"/>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34D"/>
    <w:rsid w:val="00A97482"/>
    <w:rsid w:val="00A975D3"/>
    <w:rsid w:val="00A97995"/>
    <w:rsid w:val="00A97BEB"/>
    <w:rsid w:val="00A97D5C"/>
    <w:rsid w:val="00A97DEA"/>
    <w:rsid w:val="00AA007B"/>
    <w:rsid w:val="00AA0209"/>
    <w:rsid w:val="00AA026A"/>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4F"/>
    <w:rsid w:val="00AA549D"/>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F86"/>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D83"/>
    <w:rsid w:val="00AB3580"/>
    <w:rsid w:val="00AB36CD"/>
    <w:rsid w:val="00AB3BE5"/>
    <w:rsid w:val="00AB3C2C"/>
    <w:rsid w:val="00AB3D18"/>
    <w:rsid w:val="00AB3DA6"/>
    <w:rsid w:val="00AB3DD2"/>
    <w:rsid w:val="00AB3DE9"/>
    <w:rsid w:val="00AB3FE9"/>
    <w:rsid w:val="00AB4264"/>
    <w:rsid w:val="00AB431D"/>
    <w:rsid w:val="00AB4497"/>
    <w:rsid w:val="00AB44F1"/>
    <w:rsid w:val="00AB4836"/>
    <w:rsid w:val="00AB4EDF"/>
    <w:rsid w:val="00AB5115"/>
    <w:rsid w:val="00AB51AF"/>
    <w:rsid w:val="00AB5246"/>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C94"/>
    <w:rsid w:val="00AC5DEB"/>
    <w:rsid w:val="00AC6139"/>
    <w:rsid w:val="00AC6299"/>
    <w:rsid w:val="00AC63CA"/>
    <w:rsid w:val="00AC66CF"/>
    <w:rsid w:val="00AC68BA"/>
    <w:rsid w:val="00AC68F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D0180"/>
    <w:rsid w:val="00AD040E"/>
    <w:rsid w:val="00AD05CA"/>
    <w:rsid w:val="00AD0691"/>
    <w:rsid w:val="00AD0768"/>
    <w:rsid w:val="00AD0922"/>
    <w:rsid w:val="00AD0A97"/>
    <w:rsid w:val="00AD0AF4"/>
    <w:rsid w:val="00AD0C01"/>
    <w:rsid w:val="00AD0C03"/>
    <w:rsid w:val="00AD0CA9"/>
    <w:rsid w:val="00AD0D7B"/>
    <w:rsid w:val="00AD0DED"/>
    <w:rsid w:val="00AD0E9A"/>
    <w:rsid w:val="00AD0EC7"/>
    <w:rsid w:val="00AD0F5C"/>
    <w:rsid w:val="00AD1420"/>
    <w:rsid w:val="00AD151C"/>
    <w:rsid w:val="00AD16F2"/>
    <w:rsid w:val="00AD1813"/>
    <w:rsid w:val="00AD1B86"/>
    <w:rsid w:val="00AD1C15"/>
    <w:rsid w:val="00AD1CA2"/>
    <w:rsid w:val="00AD1D88"/>
    <w:rsid w:val="00AD1FB6"/>
    <w:rsid w:val="00AD20F2"/>
    <w:rsid w:val="00AD223B"/>
    <w:rsid w:val="00AD2517"/>
    <w:rsid w:val="00AD2582"/>
    <w:rsid w:val="00AD26E5"/>
    <w:rsid w:val="00AD274F"/>
    <w:rsid w:val="00AD27C3"/>
    <w:rsid w:val="00AD280F"/>
    <w:rsid w:val="00AD2840"/>
    <w:rsid w:val="00AD2924"/>
    <w:rsid w:val="00AD29AC"/>
    <w:rsid w:val="00AD2AF5"/>
    <w:rsid w:val="00AD2B0D"/>
    <w:rsid w:val="00AD2B71"/>
    <w:rsid w:val="00AD2D5A"/>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A6C"/>
    <w:rsid w:val="00AD5C36"/>
    <w:rsid w:val="00AD5DC6"/>
    <w:rsid w:val="00AD5FB3"/>
    <w:rsid w:val="00AD6006"/>
    <w:rsid w:val="00AD60C6"/>
    <w:rsid w:val="00AD625F"/>
    <w:rsid w:val="00AD62D1"/>
    <w:rsid w:val="00AD63DE"/>
    <w:rsid w:val="00AD645E"/>
    <w:rsid w:val="00AD6574"/>
    <w:rsid w:val="00AD6821"/>
    <w:rsid w:val="00AD6935"/>
    <w:rsid w:val="00AD6B9B"/>
    <w:rsid w:val="00AD7325"/>
    <w:rsid w:val="00AD73AA"/>
    <w:rsid w:val="00AD73B7"/>
    <w:rsid w:val="00AD78AD"/>
    <w:rsid w:val="00AD78F7"/>
    <w:rsid w:val="00AD7941"/>
    <w:rsid w:val="00AD795F"/>
    <w:rsid w:val="00AD7979"/>
    <w:rsid w:val="00AD7C2C"/>
    <w:rsid w:val="00AE0000"/>
    <w:rsid w:val="00AE0023"/>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DB0"/>
    <w:rsid w:val="00AE0EB0"/>
    <w:rsid w:val="00AE10F9"/>
    <w:rsid w:val="00AE1584"/>
    <w:rsid w:val="00AE1661"/>
    <w:rsid w:val="00AE17B3"/>
    <w:rsid w:val="00AE19B3"/>
    <w:rsid w:val="00AE1A06"/>
    <w:rsid w:val="00AE1A63"/>
    <w:rsid w:val="00AE1B6E"/>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DEE"/>
    <w:rsid w:val="00AE3ED8"/>
    <w:rsid w:val="00AE414D"/>
    <w:rsid w:val="00AE4212"/>
    <w:rsid w:val="00AE4221"/>
    <w:rsid w:val="00AE4318"/>
    <w:rsid w:val="00AE4357"/>
    <w:rsid w:val="00AE43E5"/>
    <w:rsid w:val="00AE4486"/>
    <w:rsid w:val="00AE465F"/>
    <w:rsid w:val="00AE476F"/>
    <w:rsid w:val="00AE47C4"/>
    <w:rsid w:val="00AE488C"/>
    <w:rsid w:val="00AE4BE4"/>
    <w:rsid w:val="00AE4F36"/>
    <w:rsid w:val="00AE503A"/>
    <w:rsid w:val="00AE5314"/>
    <w:rsid w:val="00AE5476"/>
    <w:rsid w:val="00AE5685"/>
    <w:rsid w:val="00AE584E"/>
    <w:rsid w:val="00AE5893"/>
    <w:rsid w:val="00AE5E8A"/>
    <w:rsid w:val="00AE5FB7"/>
    <w:rsid w:val="00AE642E"/>
    <w:rsid w:val="00AE662D"/>
    <w:rsid w:val="00AE6636"/>
    <w:rsid w:val="00AE6A8F"/>
    <w:rsid w:val="00AE6C00"/>
    <w:rsid w:val="00AE6D77"/>
    <w:rsid w:val="00AE6DED"/>
    <w:rsid w:val="00AE6F2B"/>
    <w:rsid w:val="00AE7063"/>
    <w:rsid w:val="00AE763C"/>
    <w:rsid w:val="00AE7BC3"/>
    <w:rsid w:val="00AE7BCB"/>
    <w:rsid w:val="00AE7F26"/>
    <w:rsid w:val="00AE7FA5"/>
    <w:rsid w:val="00AF041E"/>
    <w:rsid w:val="00AF07CF"/>
    <w:rsid w:val="00AF08C8"/>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E3E"/>
    <w:rsid w:val="00AF4EB5"/>
    <w:rsid w:val="00AF4EBB"/>
    <w:rsid w:val="00AF4F40"/>
    <w:rsid w:val="00AF50CF"/>
    <w:rsid w:val="00AF521D"/>
    <w:rsid w:val="00AF5406"/>
    <w:rsid w:val="00AF5697"/>
    <w:rsid w:val="00AF5933"/>
    <w:rsid w:val="00AF5BB9"/>
    <w:rsid w:val="00AF5ED3"/>
    <w:rsid w:val="00AF5FF6"/>
    <w:rsid w:val="00AF6021"/>
    <w:rsid w:val="00AF61F8"/>
    <w:rsid w:val="00AF6350"/>
    <w:rsid w:val="00AF65C3"/>
    <w:rsid w:val="00AF65C5"/>
    <w:rsid w:val="00AF6665"/>
    <w:rsid w:val="00AF668D"/>
    <w:rsid w:val="00AF6747"/>
    <w:rsid w:val="00AF69A8"/>
    <w:rsid w:val="00AF6CB6"/>
    <w:rsid w:val="00AF7180"/>
    <w:rsid w:val="00AF75DA"/>
    <w:rsid w:val="00AF774E"/>
    <w:rsid w:val="00AF77E5"/>
    <w:rsid w:val="00AF77E7"/>
    <w:rsid w:val="00AF7854"/>
    <w:rsid w:val="00AF79CB"/>
    <w:rsid w:val="00AF7C50"/>
    <w:rsid w:val="00AF7D88"/>
    <w:rsid w:val="00AF7E9D"/>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EF7"/>
    <w:rsid w:val="00B01F66"/>
    <w:rsid w:val="00B01F82"/>
    <w:rsid w:val="00B01FB1"/>
    <w:rsid w:val="00B0203E"/>
    <w:rsid w:val="00B02254"/>
    <w:rsid w:val="00B02BE4"/>
    <w:rsid w:val="00B02D34"/>
    <w:rsid w:val="00B02E46"/>
    <w:rsid w:val="00B030A2"/>
    <w:rsid w:val="00B030E9"/>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A3F"/>
    <w:rsid w:val="00B06AF2"/>
    <w:rsid w:val="00B06B44"/>
    <w:rsid w:val="00B06C7D"/>
    <w:rsid w:val="00B06CD7"/>
    <w:rsid w:val="00B06E1B"/>
    <w:rsid w:val="00B073F5"/>
    <w:rsid w:val="00B076FD"/>
    <w:rsid w:val="00B0797A"/>
    <w:rsid w:val="00B07A36"/>
    <w:rsid w:val="00B07EFC"/>
    <w:rsid w:val="00B100C9"/>
    <w:rsid w:val="00B1051B"/>
    <w:rsid w:val="00B105E7"/>
    <w:rsid w:val="00B1096B"/>
    <w:rsid w:val="00B109AC"/>
    <w:rsid w:val="00B10BFA"/>
    <w:rsid w:val="00B10CAB"/>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663"/>
    <w:rsid w:val="00B12720"/>
    <w:rsid w:val="00B12AC5"/>
    <w:rsid w:val="00B12F15"/>
    <w:rsid w:val="00B12F37"/>
    <w:rsid w:val="00B12F9B"/>
    <w:rsid w:val="00B13096"/>
    <w:rsid w:val="00B131BD"/>
    <w:rsid w:val="00B1338E"/>
    <w:rsid w:val="00B13429"/>
    <w:rsid w:val="00B134B6"/>
    <w:rsid w:val="00B13552"/>
    <w:rsid w:val="00B1371F"/>
    <w:rsid w:val="00B1393B"/>
    <w:rsid w:val="00B13AF9"/>
    <w:rsid w:val="00B13B54"/>
    <w:rsid w:val="00B13B74"/>
    <w:rsid w:val="00B13C98"/>
    <w:rsid w:val="00B14036"/>
    <w:rsid w:val="00B14192"/>
    <w:rsid w:val="00B143D2"/>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A52"/>
    <w:rsid w:val="00B16A92"/>
    <w:rsid w:val="00B16CE7"/>
    <w:rsid w:val="00B16EE5"/>
    <w:rsid w:val="00B16EE6"/>
    <w:rsid w:val="00B16F14"/>
    <w:rsid w:val="00B16F32"/>
    <w:rsid w:val="00B16F65"/>
    <w:rsid w:val="00B172F1"/>
    <w:rsid w:val="00B17A65"/>
    <w:rsid w:val="00B17B0B"/>
    <w:rsid w:val="00B17BAC"/>
    <w:rsid w:val="00B17C52"/>
    <w:rsid w:val="00B17C73"/>
    <w:rsid w:val="00B17D87"/>
    <w:rsid w:val="00B203BC"/>
    <w:rsid w:val="00B20671"/>
    <w:rsid w:val="00B20735"/>
    <w:rsid w:val="00B207B5"/>
    <w:rsid w:val="00B20A1F"/>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824"/>
    <w:rsid w:val="00B23827"/>
    <w:rsid w:val="00B23996"/>
    <w:rsid w:val="00B23B39"/>
    <w:rsid w:val="00B23E28"/>
    <w:rsid w:val="00B23FB2"/>
    <w:rsid w:val="00B2400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89"/>
    <w:rsid w:val="00B27BC9"/>
    <w:rsid w:val="00B27C47"/>
    <w:rsid w:val="00B27D16"/>
    <w:rsid w:val="00B27D8C"/>
    <w:rsid w:val="00B30071"/>
    <w:rsid w:val="00B3014C"/>
    <w:rsid w:val="00B30209"/>
    <w:rsid w:val="00B3021D"/>
    <w:rsid w:val="00B303C0"/>
    <w:rsid w:val="00B30633"/>
    <w:rsid w:val="00B306E8"/>
    <w:rsid w:val="00B30854"/>
    <w:rsid w:val="00B3089C"/>
    <w:rsid w:val="00B30AD2"/>
    <w:rsid w:val="00B30B90"/>
    <w:rsid w:val="00B30BE3"/>
    <w:rsid w:val="00B30C05"/>
    <w:rsid w:val="00B30C1E"/>
    <w:rsid w:val="00B30D7D"/>
    <w:rsid w:val="00B30DBD"/>
    <w:rsid w:val="00B30F25"/>
    <w:rsid w:val="00B311FD"/>
    <w:rsid w:val="00B313CF"/>
    <w:rsid w:val="00B31458"/>
    <w:rsid w:val="00B315D0"/>
    <w:rsid w:val="00B31888"/>
    <w:rsid w:val="00B31982"/>
    <w:rsid w:val="00B319BB"/>
    <w:rsid w:val="00B31B15"/>
    <w:rsid w:val="00B31BA7"/>
    <w:rsid w:val="00B31BED"/>
    <w:rsid w:val="00B31EA4"/>
    <w:rsid w:val="00B3207F"/>
    <w:rsid w:val="00B3210D"/>
    <w:rsid w:val="00B321BE"/>
    <w:rsid w:val="00B321C6"/>
    <w:rsid w:val="00B3225F"/>
    <w:rsid w:val="00B326D5"/>
    <w:rsid w:val="00B326EE"/>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7A0"/>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A6"/>
    <w:rsid w:val="00B42A0B"/>
    <w:rsid w:val="00B42D56"/>
    <w:rsid w:val="00B42F38"/>
    <w:rsid w:val="00B42F76"/>
    <w:rsid w:val="00B42FF8"/>
    <w:rsid w:val="00B430AC"/>
    <w:rsid w:val="00B43100"/>
    <w:rsid w:val="00B432BC"/>
    <w:rsid w:val="00B434E8"/>
    <w:rsid w:val="00B4354E"/>
    <w:rsid w:val="00B43DB7"/>
    <w:rsid w:val="00B43DC9"/>
    <w:rsid w:val="00B440BF"/>
    <w:rsid w:val="00B4437F"/>
    <w:rsid w:val="00B443F6"/>
    <w:rsid w:val="00B44404"/>
    <w:rsid w:val="00B4453C"/>
    <w:rsid w:val="00B446DA"/>
    <w:rsid w:val="00B448A4"/>
    <w:rsid w:val="00B4492E"/>
    <w:rsid w:val="00B44F23"/>
    <w:rsid w:val="00B450C6"/>
    <w:rsid w:val="00B455D2"/>
    <w:rsid w:val="00B458E1"/>
    <w:rsid w:val="00B45939"/>
    <w:rsid w:val="00B459E0"/>
    <w:rsid w:val="00B45ABC"/>
    <w:rsid w:val="00B45D9F"/>
    <w:rsid w:val="00B45E11"/>
    <w:rsid w:val="00B45F07"/>
    <w:rsid w:val="00B46138"/>
    <w:rsid w:val="00B46196"/>
    <w:rsid w:val="00B462B9"/>
    <w:rsid w:val="00B464B5"/>
    <w:rsid w:val="00B46587"/>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E1A"/>
    <w:rsid w:val="00B52EF4"/>
    <w:rsid w:val="00B52F02"/>
    <w:rsid w:val="00B52F3F"/>
    <w:rsid w:val="00B53192"/>
    <w:rsid w:val="00B532B5"/>
    <w:rsid w:val="00B53384"/>
    <w:rsid w:val="00B53A5E"/>
    <w:rsid w:val="00B53B66"/>
    <w:rsid w:val="00B53C71"/>
    <w:rsid w:val="00B53EBF"/>
    <w:rsid w:val="00B53EFB"/>
    <w:rsid w:val="00B53FDA"/>
    <w:rsid w:val="00B5421F"/>
    <w:rsid w:val="00B542DD"/>
    <w:rsid w:val="00B542E5"/>
    <w:rsid w:val="00B54316"/>
    <w:rsid w:val="00B5438E"/>
    <w:rsid w:val="00B54505"/>
    <w:rsid w:val="00B54872"/>
    <w:rsid w:val="00B548DF"/>
    <w:rsid w:val="00B5493C"/>
    <w:rsid w:val="00B54AFD"/>
    <w:rsid w:val="00B54E2D"/>
    <w:rsid w:val="00B54E7C"/>
    <w:rsid w:val="00B54FAE"/>
    <w:rsid w:val="00B5506B"/>
    <w:rsid w:val="00B550E2"/>
    <w:rsid w:val="00B55274"/>
    <w:rsid w:val="00B552CB"/>
    <w:rsid w:val="00B552CC"/>
    <w:rsid w:val="00B55417"/>
    <w:rsid w:val="00B5569B"/>
    <w:rsid w:val="00B55D6F"/>
    <w:rsid w:val="00B55DD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76B"/>
    <w:rsid w:val="00B578C7"/>
    <w:rsid w:val="00B579B6"/>
    <w:rsid w:val="00B57AE8"/>
    <w:rsid w:val="00B57C63"/>
    <w:rsid w:val="00B57E19"/>
    <w:rsid w:val="00B57F08"/>
    <w:rsid w:val="00B6001A"/>
    <w:rsid w:val="00B60425"/>
    <w:rsid w:val="00B60885"/>
    <w:rsid w:val="00B60B63"/>
    <w:rsid w:val="00B60E62"/>
    <w:rsid w:val="00B610CB"/>
    <w:rsid w:val="00B61139"/>
    <w:rsid w:val="00B611D2"/>
    <w:rsid w:val="00B612AE"/>
    <w:rsid w:val="00B6149B"/>
    <w:rsid w:val="00B6158A"/>
    <w:rsid w:val="00B616F1"/>
    <w:rsid w:val="00B61796"/>
    <w:rsid w:val="00B61D8D"/>
    <w:rsid w:val="00B61EA2"/>
    <w:rsid w:val="00B61ECA"/>
    <w:rsid w:val="00B620D3"/>
    <w:rsid w:val="00B623B6"/>
    <w:rsid w:val="00B628BB"/>
    <w:rsid w:val="00B62A0B"/>
    <w:rsid w:val="00B62BD8"/>
    <w:rsid w:val="00B62C39"/>
    <w:rsid w:val="00B62CDA"/>
    <w:rsid w:val="00B62D1B"/>
    <w:rsid w:val="00B62DDD"/>
    <w:rsid w:val="00B62F17"/>
    <w:rsid w:val="00B63360"/>
    <w:rsid w:val="00B634AD"/>
    <w:rsid w:val="00B634D9"/>
    <w:rsid w:val="00B636BC"/>
    <w:rsid w:val="00B63893"/>
    <w:rsid w:val="00B63C1E"/>
    <w:rsid w:val="00B63CE3"/>
    <w:rsid w:val="00B63D56"/>
    <w:rsid w:val="00B63EAF"/>
    <w:rsid w:val="00B641FF"/>
    <w:rsid w:val="00B642B1"/>
    <w:rsid w:val="00B6456A"/>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210"/>
    <w:rsid w:val="00B662F0"/>
    <w:rsid w:val="00B66420"/>
    <w:rsid w:val="00B66572"/>
    <w:rsid w:val="00B6662C"/>
    <w:rsid w:val="00B66682"/>
    <w:rsid w:val="00B668AA"/>
    <w:rsid w:val="00B66EA7"/>
    <w:rsid w:val="00B66F64"/>
    <w:rsid w:val="00B67098"/>
    <w:rsid w:val="00B67250"/>
    <w:rsid w:val="00B6732D"/>
    <w:rsid w:val="00B675A4"/>
    <w:rsid w:val="00B675E9"/>
    <w:rsid w:val="00B676B5"/>
    <w:rsid w:val="00B67925"/>
    <w:rsid w:val="00B67A09"/>
    <w:rsid w:val="00B67B74"/>
    <w:rsid w:val="00B67CB7"/>
    <w:rsid w:val="00B67F1D"/>
    <w:rsid w:val="00B70226"/>
    <w:rsid w:val="00B7042F"/>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B9C"/>
    <w:rsid w:val="00B71C4A"/>
    <w:rsid w:val="00B71D8D"/>
    <w:rsid w:val="00B71EB4"/>
    <w:rsid w:val="00B71F74"/>
    <w:rsid w:val="00B71FE6"/>
    <w:rsid w:val="00B72068"/>
    <w:rsid w:val="00B72127"/>
    <w:rsid w:val="00B72394"/>
    <w:rsid w:val="00B72591"/>
    <w:rsid w:val="00B7267F"/>
    <w:rsid w:val="00B729BE"/>
    <w:rsid w:val="00B729D6"/>
    <w:rsid w:val="00B72B3F"/>
    <w:rsid w:val="00B72B4E"/>
    <w:rsid w:val="00B72BAF"/>
    <w:rsid w:val="00B72BC9"/>
    <w:rsid w:val="00B72CC4"/>
    <w:rsid w:val="00B73510"/>
    <w:rsid w:val="00B73595"/>
    <w:rsid w:val="00B73746"/>
    <w:rsid w:val="00B7375E"/>
    <w:rsid w:val="00B7381B"/>
    <w:rsid w:val="00B738C8"/>
    <w:rsid w:val="00B73A25"/>
    <w:rsid w:val="00B73A28"/>
    <w:rsid w:val="00B73ED3"/>
    <w:rsid w:val="00B73EE4"/>
    <w:rsid w:val="00B741B8"/>
    <w:rsid w:val="00B741CF"/>
    <w:rsid w:val="00B7444A"/>
    <w:rsid w:val="00B74546"/>
    <w:rsid w:val="00B749F1"/>
    <w:rsid w:val="00B74D02"/>
    <w:rsid w:val="00B74F02"/>
    <w:rsid w:val="00B7504B"/>
    <w:rsid w:val="00B7512B"/>
    <w:rsid w:val="00B752E0"/>
    <w:rsid w:val="00B75346"/>
    <w:rsid w:val="00B75495"/>
    <w:rsid w:val="00B7555E"/>
    <w:rsid w:val="00B755D7"/>
    <w:rsid w:val="00B7560F"/>
    <w:rsid w:val="00B756CF"/>
    <w:rsid w:val="00B75791"/>
    <w:rsid w:val="00B7579A"/>
    <w:rsid w:val="00B759A8"/>
    <w:rsid w:val="00B75B3C"/>
    <w:rsid w:val="00B75B47"/>
    <w:rsid w:val="00B75C82"/>
    <w:rsid w:val="00B75DFE"/>
    <w:rsid w:val="00B75EDF"/>
    <w:rsid w:val="00B76025"/>
    <w:rsid w:val="00B760BB"/>
    <w:rsid w:val="00B7612A"/>
    <w:rsid w:val="00B76347"/>
    <w:rsid w:val="00B768B1"/>
    <w:rsid w:val="00B76B30"/>
    <w:rsid w:val="00B76EAF"/>
    <w:rsid w:val="00B76F7D"/>
    <w:rsid w:val="00B77025"/>
    <w:rsid w:val="00B7706A"/>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903"/>
    <w:rsid w:val="00B819EE"/>
    <w:rsid w:val="00B81A58"/>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3A2"/>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5B9"/>
    <w:rsid w:val="00B9278F"/>
    <w:rsid w:val="00B92A07"/>
    <w:rsid w:val="00B92B34"/>
    <w:rsid w:val="00B92ED9"/>
    <w:rsid w:val="00B93246"/>
    <w:rsid w:val="00B93573"/>
    <w:rsid w:val="00B93799"/>
    <w:rsid w:val="00B93986"/>
    <w:rsid w:val="00B93A3F"/>
    <w:rsid w:val="00B93B1A"/>
    <w:rsid w:val="00B93B8E"/>
    <w:rsid w:val="00B93EBF"/>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CF"/>
    <w:rsid w:val="00B965ED"/>
    <w:rsid w:val="00B9681D"/>
    <w:rsid w:val="00B96C1C"/>
    <w:rsid w:val="00B96C27"/>
    <w:rsid w:val="00B9711E"/>
    <w:rsid w:val="00B97128"/>
    <w:rsid w:val="00B972EE"/>
    <w:rsid w:val="00B972F9"/>
    <w:rsid w:val="00B97368"/>
    <w:rsid w:val="00B97503"/>
    <w:rsid w:val="00B976F8"/>
    <w:rsid w:val="00B9790F"/>
    <w:rsid w:val="00B97B98"/>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7E"/>
    <w:rsid w:val="00BA1BE7"/>
    <w:rsid w:val="00BA1E06"/>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B14"/>
    <w:rsid w:val="00BA5C80"/>
    <w:rsid w:val="00BA5D59"/>
    <w:rsid w:val="00BA5FF7"/>
    <w:rsid w:val="00BA6573"/>
    <w:rsid w:val="00BA6610"/>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D6"/>
    <w:rsid w:val="00BB033C"/>
    <w:rsid w:val="00BB037A"/>
    <w:rsid w:val="00BB0582"/>
    <w:rsid w:val="00BB0B1F"/>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636"/>
    <w:rsid w:val="00BB26A1"/>
    <w:rsid w:val="00BB26F2"/>
    <w:rsid w:val="00BB2928"/>
    <w:rsid w:val="00BB29D1"/>
    <w:rsid w:val="00BB2C12"/>
    <w:rsid w:val="00BB2CFF"/>
    <w:rsid w:val="00BB2DE6"/>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5C3"/>
    <w:rsid w:val="00BC167C"/>
    <w:rsid w:val="00BC1BA4"/>
    <w:rsid w:val="00BC1E5A"/>
    <w:rsid w:val="00BC2358"/>
    <w:rsid w:val="00BC239A"/>
    <w:rsid w:val="00BC24C9"/>
    <w:rsid w:val="00BC2851"/>
    <w:rsid w:val="00BC2869"/>
    <w:rsid w:val="00BC2A06"/>
    <w:rsid w:val="00BC2B11"/>
    <w:rsid w:val="00BC2DDB"/>
    <w:rsid w:val="00BC2E21"/>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51E"/>
    <w:rsid w:val="00BC5527"/>
    <w:rsid w:val="00BC561A"/>
    <w:rsid w:val="00BC5757"/>
    <w:rsid w:val="00BC5893"/>
    <w:rsid w:val="00BC5922"/>
    <w:rsid w:val="00BC5B7C"/>
    <w:rsid w:val="00BC5C2B"/>
    <w:rsid w:val="00BC5D84"/>
    <w:rsid w:val="00BC5EA5"/>
    <w:rsid w:val="00BC5EC9"/>
    <w:rsid w:val="00BC5F90"/>
    <w:rsid w:val="00BC6306"/>
    <w:rsid w:val="00BC638B"/>
    <w:rsid w:val="00BC63FE"/>
    <w:rsid w:val="00BC672E"/>
    <w:rsid w:val="00BC694E"/>
    <w:rsid w:val="00BC6A36"/>
    <w:rsid w:val="00BC6B9A"/>
    <w:rsid w:val="00BC6BC1"/>
    <w:rsid w:val="00BC6C60"/>
    <w:rsid w:val="00BC6DA2"/>
    <w:rsid w:val="00BC6EFC"/>
    <w:rsid w:val="00BC6FE8"/>
    <w:rsid w:val="00BC721A"/>
    <w:rsid w:val="00BC72F2"/>
    <w:rsid w:val="00BC76F6"/>
    <w:rsid w:val="00BC797A"/>
    <w:rsid w:val="00BC7A0B"/>
    <w:rsid w:val="00BC7CB6"/>
    <w:rsid w:val="00BC7F38"/>
    <w:rsid w:val="00BC7F40"/>
    <w:rsid w:val="00BD0175"/>
    <w:rsid w:val="00BD01EF"/>
    <w:rsid w:val="00BD02A0"/>
    <w:rsid w:val="00BD049A"/>
    <w:rsid w:val="00BD0723"/>
    <w:rsid w:val="00BD0B39"/>
    <w:rsid w:val="00BD0CAE"/>
    <w:rsid w:val="00BD0E3B"/>
    <w:rsid w:val="00BD0ECC"/>
    <w:rsid w:val="00BD0F77"/>
    <w:rsid w:val="00BD1004"/>
    <w:rsid w:val="00BD11A6"/>
    <w:rsid w:val="00BD1448"/>
    <w:rsid w:val="00BD1481"/>
    <w:rsid w:val="00BD1796"/>
    <w:rsid w:val="00BD1E44"/>
    <w:rsid w:val="00BD1EAE"/>
    <w:rsid w:val="00BD1EC8"/>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D2"/>
    <w:rsid w:val="00BD3A70"/>
    <w:rsid w:val="00BD3BAD"/>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C7A"/>
    <w:rsid w:val="00BD6D9C"/>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97D"/>
    <w:rsid w:val="00BE1991"/>
    <w:rsid w:val="00BE19A5"/>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909"/>
    <w:rsid w:val="00BF49AB"/>
    <w:rsid w:val="00BF4B08"/>
    <w:rsid w:val="00BF4B58"/>
    <w:rsid w:val="00BF4B9B"/>
    <w:rsid w:val="00BF4D06"/>
    <w:rsid w:val="00BF4D5B"/>
    <w:rsid w:val="00BF5018"/>
    <w:rsid w:val="00BF51ED"/>
    <w:rsid w:val="00BF525B"/>
    <w:rsid w:val="00BF52AB"/>
    <w:rsid w:val="00BF5439"/>
    <w:rsid w:val="00BF5629"/>
    <w:rsid w:val="00BF5715"/>
    <w:rsid w:val="00BF5C18"/>
    <w:rsid w:val="00BF5C85"/>
    <w:rsid w:val="00BF5CBB"/>
    <w:rsid w:val="00BF5EC2"/>
    <w:rsid w:val="00BF64B0"/>
    <w:rsid w:val="00BF6539"/>
    <w:rsid w:val="00BF659A"/>
    <w:rsid w:val="00BF69E5"/>
    <w:rsid w:val="00BF6A96"/>
    <w:rsid w:val="00BF6E10"/>
    <w:rsid w:val="00BF6F6A"/>
    <w:rsid w:val="00BF704B"/>
    <w:rsid w:val="00BF70FD"/>
    <w:rsid w:val="00BF7229"/>
    <w:rsid w:val="00BF78C6"/>
    <w:rsid w:val="00BF7BDC"/>
    <w:rsid w:val="00C00032"/>
    <w:rsid w:val="00C0007D"/>
    <w:rsid w:val="00C00214"/>
    <w:rsid w:val="00C002F9"/>
    <w:rsid w:val="00C0032D"/>
    <w:rsid w:val="00C004D7"/>
    <w:rsid w:val="00C005C1"/>
    <w:rsid w:val="00C0075A"/>
    <w:rsid w:val="00C008A2"/>
    <w:rsid w:val="00C00C7C"/>
    <w:rsid w:val="00C01052"/>
    <w:rsid w:val="00C01084"/>
    <w:rsid w:val="00C012C2"/>
    <w:rsid w:val="00C01302"/>
    <w:rsid w:val="00C0134B"/>
    <w:rsid w:val="00C01381"/>
    <w:rsid w:val="00C013CA"/>
    <w:rsid w:val="00C01479"/>
    <w:rsid w:val="00C01527"/>
    <w:rsid w:val="00C0158C"/>
    <w:rsid w:val="00C01C92"/>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54F"/>
    <w:rsid w:val="00C0779E"/>
    <w:rsid w:val="00C0781D"/>
    <w:rsid w:val="00C07AB7"/>
    <w:rsid w:val="00C07B5C"/>
    <w:rsid w:val="00C07B9E"/>
    <w:rsid w:val="00C07DA7"/>
    <w:rsid w:val="00C07EE8"/>
    <w:rsid w:val="00C07EF7"/>
    <w:rsid w:val="00C10023"/>
    <w:rsid w:val="00C10333"/>
    <w:rsid w:val="00C10383"/>
    <w:rsid w:val="00C10548"/>
    <w:rsid w:val="00C105A9"/>
    <w:rsid w:val="00C10730"/>
    <w:rsid w:val="00C109E9"/>
    <w:rsid w:val="00C10B83"/>
    <w:rsid w:val="00C10D73"/>
    <w:rsid w:val="00C11056"/>
    <w:rsid w:val="00C1126B"/>
    <w:rsid w:val="00C1138A"/>
    <w:rsid w:val="00C11544"/>
    <w:rsid w:val="00C11613"/>
    <w:rsid w:val="00C11712"/>
    <w:rsid w:val="00C1180E"/>
    <w:rsid w:val="00C11822"/>
    <w:rsid w:val="00C11875"/>
    <w:rsid w:val="00C11974"/>
    <w:rsid w:val="00C119FF"/>
    <w:rsid w:val="00C11AB7"/>
    <w:rsid w:val="00C11C91"/>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4B"/>
    <w:rsid w:val="00C12E81"/>
    <w:rsid w:val="00C12E97"/>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95"/>
    <w:rsid w:val="00C165F9"/>
    <w:rsid w:val="00C16744"/>
    <w:rsid w:val="00C168B5"/>
    <w:rsid w:val="00C16C83"/>
    <w:rsid w:val="00C16E09"/>
    <w:rsid w:val="00C17091"/>
    <w:rsid w:val="00C17144"/>
    <w:rsid w:val="00C171F2"/>
    <w:rsid w:val="00C17324"/>
    <w:rsid w:val="00C173DB"/>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C2"/>
    <w:rsid w:val="00C224FE"/>
    <w:rsid w:val="00C22652"/>
    <w:rsid w:val="00C2282C"/>
    <w:rsid w:val="00C228CE"/>
    <w:rsid w:val="00C22A19"/>
    <w:rsid w:val="00C22A3E"/>
    <w:rsid w:val="00C22B1D"/>
    <w:rsid w:val="00C23128"/>
    <w:rsid w:val="00C23731"/>
    <w:rsid w:val="00C2387D"/>
    <w:rsid w:val="00C238C2"/>
    <w:rsid w:val="00C23BB9"/>
    <w:rsid w:val="00C23FEE"/>
    <w:rsid w:val="00C24174"/>
    <w:rsid w:val="00C241DC"/>
    <w:rsid w:val="00C2434F"/>
    <w:rsid w:val="00C24382"/>
    <w:rsid w:val="00C24479"/>
    <w:rsid w:val="00C245DC"/>
    <w:rsid w:val="00C247CD"/>
    <w:rsid w:val="00C248C5"/>
    <w:rsid w:val="00C24ABB"/>
    <w:rsid w:val="00C24C1E"/>
    <w:rsid w:val="00C24C38"/>
    <w:rsid w:val="00C24D4F"/>
    <w:rsid w:val="00C24D54"/>
    <w:rsid w:val="00C24FCF"/>
    <w:rsid w:val="00C24FD4"/>
    <w:rsid w:val="00C25075"/>
    <w:rsid w:val="00C255DF"/>
    <w:rsid w:val="00C25686"/>
    <w:rsid w:val="00C258F3"/>
    <w:rsid w:val="00C25BBD"/>
    <w:rsid w:val="00C25CDB"/>
    <w:rsid w:val="00C25D24"/>
    <w:rsid w:val="00C25D73"/>
    <w:rsid w:val="00C25D90"/>
    <w:rsid w:val="00C25F36"/>
    <w:rsid w:val="00C25F67"/>
    <w:rsid w:val="00C26249"/>
    <w:rsid w:val="00C265FC"/>
    <w:rsid w:val="00C26635"/>
    <w:rsid w:val="00C26BA8"/>
    <w:rsid w:val="00C26C2B"/>
    <w:rsid w:val="00C26DAF"/>
    <w:rsid w:val="00C27143"/>
    <w:rsid w:val="00C2716D"/>
    <w:rsid w:val="00C27366"/>
    <w:rsid w:val="00C2737B"/>
    <w:rsid w:val="00C27765"/>
    <w:rsid w:val="00C27859"/>
    <w:rsid w:val="00C27A54"/>
    <w:rsid w:val="00C27B91"/>
    <w:rsid w:val="00C30074"/>
    <w:rsid w:val="00C300A5"/>
    <w:rsid w:val="00C305A2"/>
    <w:rsid w:val="00C30723"/>
    <w:rsid w:val="00C3086D"/>
    <w:rsid w:val="00C30ADF"/>
    <w:rsid w:val="00C30C60"/>
    <w:rsid w:val="00C30EDA"/>
    <w:rsid w:val="00C31171"/>
    <w:rsid w:val="00C31191"/>
    <w:rsid w:val="00C31310"/>
    <w:rsid w:val="00C31537"/>
    <w:rsid w:val="00C31A2A"/>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BA"/>
    <w:rsid w:val="00C33DA5"/>
    <w:rsid w:val="00C33E1A"/>
    <w:rsid w:val="00C33FB4"/>
    <w:rsid w:val="00C3401E"/>
    <w:rsid w:val="00C34429"/>
    <w:rsid w:val="00C34664"/>
    <w:rsid w:val="00C346CC"/>
    <w:rsid w:val="00C347C3"/>
    <w:rsid w:val="00C349B1"/>
    <w:rsid w:val="00C34AE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1A"/>
    <w:rsid w:val="00C36298"/>
    <w:rsid w:val="00C36331"/>
    <w:rsid w:val="00C3637D"/>
    <w:rsid w:val="00C363DB"/>
    <w:rsid w:val="00C36411"/>
    <w:rsid w:val="00C36452"/>
    <w:rsid w:val="00C3647D"/>
    <w:rsid w:val="00C364AC"/>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AC8"/>
    <w:rsid w:val="00C40B71"/>
    <w:rsid w:val="00C40CB8"/>
    <w:rsid w:val="00C40D2D"/>
    <w:rsid w:val="00C40F26"/>
    <w:rsid w:val="00C40F8D"/>
    <w:rsid w:val="00C411A2"/>
    <w:rsid w:val="00C411B8"/>
    <w:rsid w:val="00C41270"/>
    <w:rsid w:val="00C412E8"/>
    <w:rsid w:val="00C41492"/>
    <w:rsid w:val="00C4149C"/>
    <w:rsid w:val="00C415C5"/>
    <w:rsid w:val="00C416B6"/>
    <w:rsid w:val="00C416CD"/>
    <w:rsid w:val="00C41867"/>
    <w:rsid w:val="00C41A0F"/>
    <w:rsid w:val="00C41B4D"/>
    <w:rsid w:val="00C41BB5"/>
    <w:rsid w:val="00C41BB7"/>
    <w:rsid w:val="00C41C82"/>
    <w:rsid w:val="00C41CE8"/>
    <w:rsid w:val="00C41E0C"/>
    <w:rsid w:val="00C41F9B"/>
    <w:rsid w:val="00C41FA1"/>
    <w:rsid w:val="00C423B8"/>
    <w:rsid w:val="00C4247C"/>
    <w:rsid w:val="00C42516"/>
    <w:rsid w:val="00C425BA"/>
    <w:rsid w:val="00C4266E"/>
    <w:rsid w:val="00C42A1D"/>
    <w:rsid w:val="00C42CFC"/>
    <w:rsid w:val="00C42D6A"/>
    <w:rsid w:val="00C43041"/>
    <w:rsid w:val="00C430AD"/>
    <w:rsid w:val="00C430CB"/>
    <w:rsid w:val="00C430D0"/>
    <w:rsid w:val="00C43465"/>
    <w:rsid w:val="00C4357D"/>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116"/>
    <w:rsid w:val="00C4427A"/>
    <w:rsid w:val="00C44771"/>
    <w:rsid w:val="00C4485E"/>
    <w:rsid w:val="00C44AC1"/>
    <w:rsid w:val="00C44E3E"/>
    <w:rsid w:val="00C4510C"/>
    <w:rsid w:val="00C4523E"/>
    <w:rsid w:val="00C456AE"/>
    <w:rsid w:val="00C45B82"/>
    <w:rsid w:val="00C45BAE"/>
    <w:rsid w:val="00C45BC0"/>
    <w:rsid w:val="00C45E53"/>
    <w:rsid w:val="00C45E7E"/>
    <w:rsid w:val="00C46169"/>
    <w:rsid w:val="00C46616"/>
    <w:rsid w:val="00C466A9"/>
    <w:rsid w:val="00C466D8"/>
    <w:rsid w:val="00C4676A"/>
    <w:rsid w:val="00C467AC"/>
    <w:rsid w:val="00C46861"/>
    <w:rsid w:val="00C46888"/>
    <w:rsid w:val="00C46898"/>
    <w:rsid w:val="00C46E0D"/>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790"/>
    <w:rsid w:val="00C52C2F"/>
    <w:rsid w:val="00C52E93"/>
    <w:rsid w:val="00C5339C"/>
    <w:rsid w:val="00C536B4"/>
    <w:rsid w:val="00C5385D"/>
    <w:rsid w:val="00C538BF"/>
    <w:rsid w:val="00C53A6B"/>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7A6"/>
    <w:rsid w:val="00C62803"/>
    <w:rsid w:val="00C62971"/>
    <w:rsid w:val="00C62D45"/>
    <w:rsid w:val="00C63078"/>
    <w:rsid w:val="00C63129"/>
    <w:rsid w:val="00C631C9"/>
    <w:rsid w:val="00C63336"/>
    <w:rsid w:val="00C6339B"/>
    <w:rsid w:val="00C63400"/>
    <w:rsid w:val="00C634E4"/>
    <w:rsid w:val="00C63625"/>
    <w:rsid w:val="00C637FA"/>
    <w:rsid w:val="00C63E62"/>
    <w:rsid w:val="00C6446B"/>
    <w:rsid w:val="00C645C2"/>
    <w:rsid w:val="00C6471D"/>
    <w:rsid w:val="00C649C0"/>
    <w:rsid w:val="00C64D24"/>
    <w:rsid w:val="00C64FD6"/>
    <w:rsid w:val="00C65349"/>
    <w:rsid w:val="00C6534B"/>
    <w:rsid w:val="00C6544A"/>
    <w:rsid w:val="00C65604"/>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72D"/>
    <w:rsid w:val="00C678F4"/>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619"/>
    <w:rsid w:val="00C71705"/>
    <w:rsid w:val="00C71800"/>
    <w:rsid w:val="00C71A1D"/>
    <w:rsid w:val="00C71CCA"/>
    <w:rsid w:val="00C71EAD"/>
    <w:rsid w:val="00C71FFD"/>
    <w:rsid w:val="00C720E8"/>
    <w:rsid w:val="00C72125"/>
    <w:rsid w:val="00C721E4"/>
    <w:rsid w:val="00C721EA"/>
    <w:rsid w:val="00C72651"/>
    <w:rsid w:val="00C7272B"/>
    <w:rsid w:val="00C72785"/>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40F2"/>
    <w:rsid w:val="00C7424E"/>
    <w:rsid w:val="00C742C7"/>
    <w:rsid w:val="00C74643"/>
    <w:rsid w:val="00C746BB"/>
    <w:rsid w:val="00C74ACC"/>
    <w:rsid w:val="00C74AD9"/>
    <w:rsid w:val="00C74F3E"/>
    <w:rsid w:val="00C752FF"/>
    <w:rsid w:val="00C7542D"/>
    <w:rsid w:val="00C755D3"/>
    <w:rsid w:val="00C756A2"/>
    <w:rsid w:val="00C75918"/>
    <w:rsid w:val="00C75AC9"/>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DC5"/>
    <w:rsid w:val="00C80FA2"/>
    <w:rsid w:val="00C81056"/>
    <w:rsid w:val="00C81119"/>
    <w:rsid w:val="00C81168"/>
    <w:rsid w:val="00C812FD"/>
    <w:rsid w:val="00C8138D"/>
    <w:rsid w:val="00C81489"/>
    <w:rsid w:val="00C814B3"/>
    <w:rsid w:val="00C81703"/>
    <w:rsid w:val="00C81775"/>
    <w:rsid w:val="00C818B0"/>
    <w:rsid w:val="00C81C89"/>
    <w:rsid w:val="00C82295"/>
    <w:rsid w:val="00C823D8"/>
    <w:rsid w:val="00C823F0"/>
    <w:rsid w:val="00C825A6"/>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F8B"/>
    <w:rsid w:val="00C91162"/>
    <w:rsid w:val="00C91242"/>
    <w:rsid w:val="00C91320"/>
    <w:rsid w:val="00C913A5"/>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F51"/>
    <w:rsid w:val="00C95002"/>
    <w:rsid w:val="00C951EC"/>
    <w:rsid w:val="00C953F2"/>
    <w:rsid w:val="00C9555C"/>
    <w:rsid w:val="00C9555D"/>
    <w:rsid w:val="00C955E8"/>
    <w:rsid w:val="00C95614"/>
    <w:rsid w:val="00C956A4"/>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268"/>
    <w:rsid w:val="00CA16F4"/>
    <w:rsid w:val="00CA18EF"/>
    <w:rsid w:val="00CA191D"/>
    <w:rsid w:val="00CA19F6"/>
    <w:rsid w:val="00CA1A2F"/>
    <w:rsid w:val="00CA1A4E"/>
    <w:rsid w:val="00CA1A7A"/>
    <w:rsid w:val="00CA1A89"/>
    <w:rsid w:val="00CA1BBC"/>
    <w:rsid w:val="00CA1E56"/>
    <w:rsid w:val="00CA1FD2"/>
    <w:rsid w:val="00CA218E"/>
    <w:rsid w:val="00CA21C5"/>
    <w:rsid w:val="00CA2209"/>
    <w:rsid w:val="00CA244D"/>
    <w:rsid w:val="00CA2465"/>
    <w:rsid w:val="00CA2512"/>
    <w:rsid w:val="00CA25B5"/>
    <w:rsid w:val="00CA2720"/>
    <w:rsid w:val="00CA2864"/>
    <w:rsid w:val="00CA2BE5"/>
    <w:rsid w:val="00CA2F06"/>
    <w:rsid w:val="00CA2F5B"/>
    <w:rsid w:val="00CA30BA"/>
    <w:rsid w:val="00CA31EF"/>
    <w:rsid w:val="00CA32C8"/>
    <w:rsid w:val="00CA338A"/>
    <w:rsid w:val="00CA3535"/>
    <w:rsid w:val="00CA3544"/>
    <w:rsid w:val="00CA3651"/>
    <w:rsid w:val="00CA366A"/>
    <w:rsid w:val="00CA3901"/>
    <w:rsid w:val="00CA3A68"/>
    <w:rsid w:val="00CA3BA2"/>
    <w:rsid w:val="00CA3D0B"/>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B5F"/>
    <w:rsid w:val="00CB0B66"/>
    <w:rsid w:val="00CB0B87"/>
    <w:rsid w:val="00CB0BF8"/>
    <w:rsid w:val="00CB0D5E"/>
    <w:rsid w:val="00CB0FB5"/>
    <w:rsid w:val="00CB1050"/>
    <w:rsid w:val="00CB11B1"/>
    <w:rsid w:val="00CB1401"/>
    <w:rsid w:val="00CB1564"/>
    <w:rsid w:val="00CB1797"/>
    <w:rsid w:val="00CB1AD0"/>
    <w:rsid w:val="00CB1B3B"/>
    <w:rsid w:val="00CB1C6A"/>
    <w:rsid w:val="00CB1C6C"/>
    <w:rsid w:val="00CB1D1B"/>
    <w:rsid w:val="00CB1D8F"/>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666"/>
    <w:rsid w:val="00CB578B"/>
    <w:rsid w:val="00CB5D00"/>
    <w:rsid w:val="00CB5F6F"/>
    <w:rsid w:val="00CB5F98"/>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840"/>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4EE"/>
    <w:rsid w:val="00CC56DA"/>
    <w:rsid w:val="00CC583F"/>
    <w:rsid w:val="00CC5B2C"/>
    <w:rsid w:val="00CC5D6E"/>
    <w:rsid w:val="00CC5D6F"/>
    <w:rsid w:val="00CC5DBE"/>
    <w:rsid w:val="00CC5F1C"/>
    <w:rsid w:val="00CC60C0"/>
    <w:rsid w:val="00CC611B"/>
    <w:rsid w:val="00CC616B"/>
    <w:rsid w:val="00CC6214"/>
    <w:rsid w:val="00CC6250"/>
    <w:rsid w:val="00CC6293"/>
    <w:rsid w:val="00CC6391"/>
    <w:rsid w:val="00CC6989"/>
    <w:rsid w:val="00CC6B82"/>
    <w:rsid w:val="00CC6DB4"/>
    <w:rsid w:val="00CC6E14"/>
    <w:rsid w:val="00CC7195"/>
    <w:rsid w:val="00CC7345"/>
    <w:rsid w:val="00CC7659"/>
    <w:rsid w:val="00CC7662"/>
    <w:rsid w:val="00CC7888"/>
    <w:rsid w:val="00CC7914"/>
    <w:rsid w:val="00CC7936"/>
    <w:rsid w:val="00CC7956"/>
    <w:rsid w:val="00CC7AF5"/>
    <w:rsid w:val="00CC7C24"/>
    <w:rsid w:val="00CC7DD5"/>
    <w:rsid w:val="00CD03AD"/>
    <w:rsid w:val="00CD03C3"/>
    <w:rsid w:val="00CD0604"/>
    <w:rsid w:val="00CD0878"/>
    <w:rsid w:val="00CD0948"/>
    <w:rsid w:val="00CD0D13"/>
    <w:rsid w:val="00CD0DC6"/>
    <w:rsid w:val="00CD0E36"/>
    <w:rsid w:val="00CD0F1A"/>
    <w:rsid w:val="00CD0F97"/>
    <w:rsid w:val="00CD0FEB"/>
    <w:rsid w:val="00CD100F"/>
    <w:rsid w:val="00CD10C7"/>
    <w:rsid w:val="00CD1169"/>
    <w:rsid w:val="00CD138F"/>
    <w:rsid w:val="00CD13E9"/>
    <w:rsid w:val="00CD14B0"/>
    <w:rsid w:val="00CD14E8"/>
    <w:rsid w:val="00CD17E6"/>
    <w:rsid w:val="00CD18A4"/>
    <w:rsid w:val="00CD18F4"/>
    <w:rsid w:val="00CD1A58"/>
    <w:rsid w:val="00CD1CD6"/>
    <w:rsid w:val="00CD1F62"/>
    <w:rsid w:val="00CD1F8D"/>
    <w:rsid w:val="00CD2270"/>
    <w:rsid w:val="00CD24A1"/>
    <w:rsid w:val="00CD25B4"/>
    <w:rsid w:val="00CD28DF"/>
    <w:rsid w:val="00CD2999"/>
    <w:rsid w:val="00CD299F"/>
    <w:rsid w:val="00CD2B42"/>
    <w:rsid w:val="00CD2D89"/>
    <w:rsid w:val="00CD2DC3"/>
    <w:rsid w:val="00CD2E22"/>
    <w:rsid w:val="00CD2EEA"/>
    <w:rsid w:val="00CD2F50"/>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602D"/>
    <w:rsid w:val="00CD6303"/>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41"/>
    <w:rsid w:val="00CE1455"/>
    <w:rsid w:val="00CE1517"/>
    <w:rsid w:val="00CE1599"/>
    <w:rsid w:val="00CE159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C6B"/>
    <w:rsid w:val="00CE2D13"/>
    <w:rsid w:val="00CE302B"/>
    <w:rsid w:val="00CE3465"/>
    <w:rsid w:val="00CE3662"/>
    <w:rsid w:val="00CE36A0"/>
    <w:rsid w:val="00CE3702"/>
    <w:rsid w:val="00CE3726"/>
    <w:rsid w:val="00CE37D8"/>
    <w:rsid w:val="00CE37F6"/>
    <w:rsid w:val="00CE3877"/>
    <w:rsid w:val="00CE3AD0"/>
    <w:rsid w:val="00CE3D59"/>
    <w:rsid w:val="00CE3D8B"/>
    <w:rsid w:val="00CE3F58"/>
    <w:rsid w:val="00CE3FFA"/>
    <w:rsid w:val="00CE42C5"/>
    <w:rsid w:val="00CE433D"/>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95E"/>
    <w:rsid w:val="00CE59E7"/>
    <w:rsid w:val="00CE5B4E"/>
    <w:rsid w:val="00CE5BF6"/>
    <w:rsid w:val="00CE5C8F"/>
    <w:rsid w:val="00CE5D1D"/>
    <w:rsid w:val="00CE5E57"/>
    <w:rsid w:val="00CE5F2D"/>
    <w:rsid w:val="00CE6219"/>
    <w:rsid w:val="00CE62BA"/>
    <w:rsid w:val="00CE638C"/>
    <w:rsid w:val="00CE63CE"/>
    <w:rsid w:val="00CE6590"/>
    <w:rsid w:val="00CE684F"/>
    <w:rsid w:val="00CE688F"/>
    <w:rsid w:val="00CE6B37"/>
    <w:rsid w:val="00CE6C09"/>
    <w:rsid w:val="00CE6C2C"/>
    <w:rsid w:val="00CE6D75"/>
    <w:rsid w:val="00CE6DC0"/>
    <w:rsid w:val="00CE6E0F"/>
    <w:rsid w:val="00CE6F4B"/>
    <w:rsid w:val="00CE6FE7"/>
    <w:rsid w:val="00CE701D"/>
    <w:rsid w:val="00CE70E5"/>
    <w:rsid w:val="00CE7107"/>
    <w:rsid w:val="00CE7281"/>
    <w:rsid w:val="00CE7631"/>
    <w:rsid w:val="00CE7712"/>
    <w:rsid w:val="00CE77F0"/>
    <w:rsid w:val="00CE7842"/>
    <w:rsid w:val="00CE7CD3"/>
    <w:rsid w:val="00CE7D06"/>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93"/>
    <w:rsid w:val="00CF3224"/>
    <w:rsid w:val="00CF336E"/>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7B"/>
    <w:rsid w:val="00CF4780"/>
    <w:rsid w:val="00CF47A7"/>
    <w:rsid w:val="00CF4A8F"/>
    <w:rsid w:val="00CF4D8E"/>
    <w:rsid w:val="00CF4E50"/>
    <w:rsid w:val="00CF4F46"/>
    <w:rsid w:val="00CF4FEE"/>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CE"/>
    <w:rsid w:val="00D07A90"/>
    <w:rsid w:val="00D07B14"/>
    <w:rsid w:val="00D07D2F"/>
    <w:rsid w:val="00D07E25"/>
    <w:rsid w:val="00D10309"/>
    <w:rsid w:val="00D10439"/>
    <w:rsid w:val="00D105CA"/>
    <w:rsid w:val="00D108AF"/>
    <w:rsid w:val="00D10F43"/>
    <w:rsid w:val="00D112E2"/>
    <w:rsid w:val="00D11759"/>
    <w:rsid w:val="00D11A22"/>
    <w:rsid w:val="00D11AA4"/>
    <w:rsid w:val="00D11FFA"/>
    <w:rsid w:val="00D124C5"/>
    <w:rsid w:val="00D12732"/>
    <w:rsid w:val="00D12D03"/>
    <w:rsid w:val="00D12D99"/>
    <w:rsid w:val="00D12DCC"/>
    <w:rsid w:val="00D1330A"/>
    <w:rsid w:val="00D13371"/>
    <w:rsid w:val="00D13612"/>
    <w:rsid w:val="00D136B7"/>
    <w:rsid w:val="00D13831"/>
    <w:rsid w:val="00D13CE9"/>
    <w:rsid w:val="00D13E2E"/>
    <w:rsid w:val="00D13F18"/>
    <w:rsid w:val="00D1411A"/>
    <w:rsid w:val="00D141DD"/>
    <w:rsid w:val="00D1455B"/>
    <w:rsid w:val="00D145A5"/>
    <w:rsid w:val="00D145D6"/>
    <w:rsid w:val="00D14735"/>
    <w:rsid w:val="00D14A8A"/>
    <w:rsid w:val="00D14C48"/>
    <w:rsid w:val="00D14E5F"/>
    <w:rsid w:val="00D14EC7"/>
    <w:rsid w:val="00D151D3"/>
    <w:rsid w:val="00D15265"/>
    <w:rsid w:val="00D1534E"/>
    <w:rsid w:val="00D153B2"/>
    <w:rsid w:val="00D1544E"/>
    <w:rsid w:val="00D154DF"/>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158"/>
    <w:rsid w:val="00D1727D"/>
    <w:rsid w:val="00D1777E"/>
    <w:rsid w:val="00D179F3"/>
    <w:rsid w:val="00D17A5F"/>
    <w:rsid w:val="00D17C49"/>
    <w:rsid w:val="00D17CBA"/>
    <w:rsid w:val="00D17D92"/>
    <w:rsid w:val="00D17DE3"/>
    <w:rsid w:val="00D17F34"/>
    <w:rsid w:val="00D200EA"/>
    <w:rsid w:val="00D20175"/>
    <w:rsid w:val="00D20457"/>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6D"/>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7F8"/>
    <w:rsid w:val="00D258E2"/>
    <w:rsid w:val="00D2591D"/>
    <w:rsid w:val="00D25A77"/>
    <w:rsid w:val="00D25B3D"/>
    <w:rsid w:val="00D25B3E"/>
    <w:rsid w:val="00D25E44"/>
    <w:rsid w:val="00D25E8B"/>
    <w:rsid w:val="00D25F24"/>
    <w:rsid w:val="00D25F72"/>
    <w:rsid w:val="00D261DA"/>
    <w:rsid w:val="00D261DC"/>
    <w:rsid w:val="00D2634A"/>
    <w:rsid w:val="00D2657D"/>
    <w:rsid w:val="00D265E5"/>
    <w:rsid w:val="00D26A9A"/>
    <w:rsid w:val="00D26B7A"/>
    <w:rsid w:val="00D26BFF"/>
    <w:rsid w:val="00D26C18"/>
    <w:rsid w:val="00D26CDD"/>
    <w:rsid w:val="00D270C9"/>
    <w:rsid w:val="00D271CF"/>
    <w:rsid w:val="00D275DC"/>
    <w:rsid w:val="00D27782"/>
    <w:rsid w:val="00D2795C"/>
    <w:rsid w:val="00D27AE8"/>
    <w:rsid w:val="00D27B43"/>
    <w:rsid w:val="00D27C4F"/>
    <w:rsid w:val="00D27C87"/>
    <w:rsid w:val="00D30177"/>
    <w:rsid w:val="00D30317"/>
    <w:rsid w:val="00D3052E"/>
    <w:rsid w:val="00D305F3"/>
    <w:rsid w:val="00D3097F"/>
    <w:rsid w:val="00D30BFF"/>
    <w:rsid w:val="00D30E04"/>
    <w:rsid w:val="00D30E79"/>
    <w:rsid w:val="00D30F70"/>
    <w:rsid w:val="00D31119"/>
    <w:rsid w:val="00D317C7"/>
    <w:rsid w:val="00D3196A"/>
    <w:rsid w:val="00D3197D"/>
    <w:rsid w:val="00D31A93"/>
    <w:rsid w:val="00D31AC1"/>
    <w:rsid w:val="00D31B6C"/>
    <w:rsid w:val="00D3213E"/>
    <w:rsid w:val="00D32164"/>
    <w:rsid w:val="00D3259B"/>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CB"/>
    <w:rsid w:val="00D3590C"/>
    <w:rsid w:val="00D35B69"/>
    <w:rsid w:val="00D35CB8"/>
    <w:rsid w:val="00D35D92"/>
    <w:rsid w:val="00D35EFF"/>
    <w:rsid w:val="00D3618F"/>
    <w:rsid w:val="00D3628F"/>
    <w:rsid w:val="00D36290"/>
    <w:rsid w:val="00D3632C"/>
    <w:rsid w:val="00D36368"/>
    <w:rsid w:val="00D363FB"/>
    <w:rsid w:val="00D36B94"/>
    <w:rsid w:val="00D36D15"/>
    <w:rsid w:val="00D36D2E"/>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71E"/>
    <w:rsid w:val="00D437FD"/>
    <w:rsid w:val="00D438BA"/>
    <w:rsid w:val="00D438E2"/>
    <w:rsid w:val="00D43938"/>
    <w:rsid w:val="00D43AA7"/>
    <w:rsid w:val="00D43DA2"/>
    <w:rsid w:val="00D43F2E"/>
    <w:rsid w:val="00D4403F"/>
    <w:rsid w:val="00D44099"/>
    <w:rsid w:val="00D44106"/>
    <w:rsid w:val="00D441C2"/>
    <w:rsid w:val="00D4437C"/>
    <w:rsid w:val="00D443C1"/>
    <w:rsid w:val="00D4441A"/>
    <w:rsid w:val="00D44473"/>
    <w:rsid w:val="00D44624"/>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C0"/>
    <w:rsid w:val="00D474FD"/>
    <w:rsid w:val="00D47B4C"/>
    <w:rsid w:val="00D47DE5"/>
    <w:rsid w:val="00D50160"/>
    <w:rsid w:val="00D5023C"/>
    <w:rsid w:val="00D5048E"/>
    <w:rsid w:val="00D50901"/>
    <w:rsid w:val="00D50975"/>
    <w:rsid w:val="00D50EFE"/>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D1F"/>
    <w:rsid w:val="00D5318C"/>
    <w:rsid w:val="00D534DA"/>
    <w:rsid w:val="00D539DB"/>
    <w:rsid w:val="00D53BE6"/>
    <w:rsid w:val="00D542D9"/>
    <w:rsid w:val="00D544F9"/>
    <w:rsid w:val="00D54507"/>
    <w:rsid w:val="00D54A7E"/>
    <w:rsid w:val="00D54C38"/>
    <w:rsid w:val="00D54C78"/>
    <w:rsid w:val="00D54F26"/>
    <w:rsid w:val="00D54FD2"/>
    <w:rsid w:val="00D5527A"/>
    <w:rsid w:val="00D5528C"/>
    <w:rsid w:val="00D5528D"/>
    <w:rsid w:val="00D553AF"/>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C7"/>
    <w:rsid w:val="00D5749F"/>
    <w:rsid w:val="00D574B2"/>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927"/>
    <w:rsid w:val="00D60D04"/>
    <w:rsid w:val="00D60E4A"/>
    <w:rsid w:val="00D60F36"/>
    <w:rsid w:val="00D60F5E"/>
    <w:rsid w:val="00D60FD1"/>
    <w:rsid w:val="00D61114"/>
    <w:rsid w:val="00D61185"/>
    <w:rsid w:val="00D61373"/>
    <w:rsid w:val="00D61472"/>
    <w:rsid w:val="00D615CD"/>
    <w:rsid w:val="00D616D7"/>
    <w:rsid w:val="00D619C8"/>
    <w:rsid w:val="00D61A59"/>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762"/>
    <w:rsid w:val="00D62856"/>
    <w:rsid w:val="00D6286D"/>
    <w:rsid w:val="00D62A33"/>
    <w:rsid w:val="00D62C94"/>
    <w:rsid w:val="00D62DE5"/>
    <w:rsid w:val="00D62F8A"/>
    <w:rsid w:val="00D631C9"/>
    <w:rsid w:val="00D632A6"/>
    <w:rsid w:val="00D63529"/>
    <w:rsid w:val="00D635F1"/>
    <w:rsid w:val="00D636E2"/>
    <w:rsid w:val="00D63814"/>
    <w:rsid w:val="00D63965"/>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33"/>
    <w:rsid w:val="00D66E52"/>
    <w:rsid w:val="00D66F09"/>
    <w:rsid w:val="00D670FC"/>
    <w:rsid w:val="00D67433"/>
    <w:rsid w:val="00D67486"/>
    <w:rsid w:val="00D67891"/>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D05"/>
    <w:rsid w:val="00D83E56"/>
    <w:rsid w:val="00D8414B"/>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699"/>
    <w:rsid w:val="00D8581C"/>
    <w:rsid w:val="00D85A09"/>
    <w:rsid w:val="00D85A0A"/>
    <w:rsid w:val="00D85B6D"/>
    <w:rsid w:val="00D85C66"/>
    <w:rsid w:val="00D85C78"/>
    <w:rsid w:val="00D85CF1"/>
    <w:rsid w:val="00D85E83"/>
    <w:rsid w:val="00D85EE4"/>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BD0"/>
    <w:rsid w:val="00D90C3E"/>
    <w:rsid w:val="00D90C4B"/>
    <w:rsid w:val="00D90C61"/>
    <w:rsid w:val="00D90FC0"/>
    <w:rsid w:val="00D91195"/>
    <w:rsid w:val="00D913A2"/>
    <w:rsid w:val="00D913CD"/>
    <w:rsid w:val="00D91A9C"/>
    <w:rsid w:val="00D91BFE"/>
    <w:rsid w:val="00D91ED1"/>
    <w:rsid w:val="00D92024"/>
    <w:rsid w:val="00D9203F"/>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10A5"/>
    <w:rsid w:val="00DA1111"/>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D7"/>
    <w:rsid w:val="00DA59B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2B"/>
    <w:rsid w:val="00DA6B9F"/>
    <w:rsid w:val="00DA6C09"/>
    <w:rsid w:val="00DA6C4E"/>
    <w:rsid w:val="00DA6D2B"/>
    <w:rsid w:val="00DA6F24"/>
    <w:rsid w:val="00DA6F54"/>
    <w:rsid w:val="00DA71ED"/>
    <w:rsid w:val="00DA73D0"/>
    <w:rsid w:val="00DA741E"/>
    <w:rsid w:val="00DA7561"/>
    <w:rsid w:val="00DA7829"/>
    <w:rsid w:val="00DA7857"/>
    <w:rsid w:val="00DA78A5"/>
    <w:rsid w:val="00DA7A37"/>
    <w:rsid w:val="00DA7CC1"/>
    <w:rsid w:val="00DA7FE0"/>
    <w:rsid w:val="00DB0026"/>
    <w:rsid w:val="00DB00A1"/>
    <w:rsid w:val="00DB0267"/>
    <w:rsid w:val="00DB0441"/>
    <w:rsid w:val="00DB0653"/>
    <w:rsid w:val="00DB088D"/>
    <w:rsid w:val="00DB08BF"/>
    <w:rsid w:val="00DB0A42"/>
    <w:rsid w:val="00DB0AA8"/>
    <w:rsid w:val="00DB0C82"/>
    <w:rsid w:val="00DB0F59"/>
    <w:rsid w:val="00DB10BA"/>
    <w:rsid w:val="00DB12D5"/>
    <w:rsid w:val="00DB151F"/>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533"/>
    <w:rsid w:val="00DB75E0"/>
    <w:rsid w:val="00DB77A2"/>
    <w:rsid w:val="00DB782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D02"/>
    <w:rsid w:val="00DC1DC9"/>
    <w:rsid w:val="00DC1EB0"/>
    <w:rsid w:val="00DC20D7"/>
    <w:rsid w:val="00DC22A2"/>
    <w:rsid w:val="00DC237E"/>
    <w:rsid w:val="00DC2474"/>
    <w:rsid w:val="00DC2556"/>
    <w:rsid w:val="00DC29F0"/>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9D0"/>
    <w:rsid w:val="00DC6B36"/>
    <w:rsid w:val="00DC7118"/>
    <w:rsid w:val="00DC7128"/>
    <w:rsid w:val="00DC720B"/>
    <w:rsid w:val="00DC72CE"/>
    <w:rsid w:val="00DC74C0"/>
    <w:rsid w:val="00DC79AB"/>
    <w:rsid w:val="00DC7B0D"/>
    <w:rsid w:val="00DC7F05"/>
    <w:rsid w:val="00DD007B"/>
    <w:rsid w:val="00DD009A"/>
    <w:rsid w:val="00DD013A"/>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56B"/>
    <w:rsid w:val="00DD35F4"/>
    <w:rsid w:val="00DD3850"/>
    <w:rsid w:val="00DD3A76"/>
    <w:rsid w:val="00DD3B6B"/>
    <w:rsid w:val="00DD3C66"/>
    <w:rsid w:val="00DD3CA8"/>
    <w:rsid w:val="00DD3FD6"/>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2FB"/>
    <w:rsid w:val="00DD54C1"/>
    <w:rsid w:val="00DD551C"/>
    <w:rsid w:val="00DD5AE9"/>
    <w:rsid w:val="00DD5C01"/>
    <w:rsid w:val="00DD5C3B"/>
    <w:rsid w:val="00DD5CF4"/>
    <w:rsid w:val="00DD5CFA"/>
    <w:rsid w:val="00DD616C"/>
    <w:rsid w:val="00DD619C"/>
    <w:rsid w:val="00DD61AF"/>
    <w:rsid w:val="00DD61E7"/>
    <w:rsid w:val="00DD6218"/>
    <w:rsid w:val="00DD62F8"/>
    <w:rsid w:val="00DD6385"/>
    <w:rsid w:val="00DD63AC"/>
    <w:rsid w:val="00DD6428"/>
    <w:rsid w:val="00DD653F"/>
    <w:rsid w:val="00DD6BDC"/>
    <w:rsid w:val="00DD6C33"/>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1012"/>
    <w:rsid w:val="00DE1462"/>
    <w:rsid w:val="00DE1518"/>
    <w:rsid w:val="00DE16D4"/>
    <w:rsid w:val="00DE1910"/>
    <w:rsid w:val="00DE1A41"/>
    <w:rsid w:val="00DE1B82"/>
    <w:rsid w:val="00DE1D6C"/>
    <w:rsid w:val="00DE1DA2"/>
    <w:rsid w:val="00DE1E6D"/>
    <w:rsid w:val="00DE20CB"/>
    <w:rsid w:val="00DE221B"/>
    <w:rsid w:val="00DE23EC"/>
    <w:rsid w:val="00DE2A91"/>
    <w:rsid w:val="00DE2C74"/>
    <w:rsid w:val="00DE2CA7"/>
    <w:rsid w:val="00DE2D39"/>
    <w:rsid w:val="00DE2DF3"/>
    <w:rsid w:val="00DE3096"/>
    <w:rsid w:val="00DE3099"/>
    <w:rsid w:val="00DE3135"/>
    <w:rsid w:val="00DE3234"/>
    <w:rsid w:val="00DE323B"/>
    <w:rsid w:val="00DE331D"/>
    <w:rsid w:val="00DE3472"/>
    <w:rsid w:val="00DE3490"/>
    <w:rsid w:val="00DE3A89"/>
    <w:rsid w:val="00DE3B5B"/>
    <w:rsid w:val="00DE3C08"/>
    <w:rsid w:val="00DE3D03"/>
    <w:rsid w:val="00DE3D05"/>
    <w:rsid w:val="00DE3E04"/>
    <w:rsid w:val="00DE4085"/>
    <w:rsid w:val="00DE4556"/>
    <w:rsid w:val="00DE4A87"/>
    <w:rsid w:val="00DE4E7E"/>
    <w:rsid w:val="00DE5030"/>
    <w:rsid w:val="00DE52E6"/>
    <w:rsid w:val="00DE5409"/>
    <w:rsid w:val="00DE5658"/>
    <w:rsid w:val="00DE57DA"/>
    <w:rsid w:val="00DE5AEA"/>
    <w:rsid w:val="00DE5D83"/>
    <w:rsid w:val="00DE5DA1"/>
    <w:rsid w:val="00DE6008"/>
    <w:rsid w:val="00DE65B4"/>
    <w:rsid w:val="00DE66A8"/>
    <w:rsid w:val="00DE6796"/>
    <w:rsid w:val="00DE6ADC"/>
    <w:rsid w:val="00DE6FDC"/>
    <w:rsid w:val="00DE715C"/>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C2"/>
    <w:rsid w:val="00DF234A"/>
    <w:rsid w:val="00DF2633"/>
    <w:rsid w:val="00DF2826"/>
    <w:rsid w:val="00DF283F"/>
    <w:rsid w:val="00DF2A6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38"/>
    <w:rsid w:val="00DF4ED1"/>
    <w:rsid w:val="00DF4FA2"/>
    <w:rsid w:val="00DF50D0"/>
    <w:rsid w:val="00DF5272"/>
    <w:rsid w:val="00DF5323"/>
    <w:rsid w:val="00DF5494"/>
    <w:rsid w:val="00DF5740"/>
    <w:rsid w:val="00DF58C1"/>
    <w:rsid w:val="00DF598A"/>
    <w:rsid w:val="00DF5AE7"/>
    <w:rsid w:val="00DF5BB7"/>
    <w:rsid w:val="00DF5CDA"/>
    <w:rsid w:val="00DF5EF3"/>
    <w:rsid w:val="00DF60B8"/>
    <w:rsid w:val="00DF610E"/>
    <w:rsid w:val="00DF651A"/>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96E"/>
    <w:rsid w:val="00E00B0B"/>
    <w:rsid w:val="00E00B46"/>
    <w:rsid w:val="00E00F8E"/>
    <w:rsid w:val="00E010D2"/>
    <w:rsid w:val="00E010F4"/>
    <w:rsid w:val="00E011A2"/>
    <w:rsid w:val="00E01298"/>
    <w:rsid w:val="00E012CB"/>
    <w:rsid w:val="00E01444"/>
    <w:rsid w:val="00E017DB"/>
    <w:rsid w:val="00E0197F"/>
    <w:rsid w:val="00E019AF"/>
    <w:rsid w:val="00E019E6"/>
    <w:rsid w:val="00E01B4F"/>
    <w:rsid w:val="00E01CB9"/>
    <w:rsid w:val="00E01D73"/>
    <w:rsid w:val="00E01E59"/>
    <w:rsid w:val="00E01ECD"/>
    <w:rsid w:val="00E01FFD"/>
    <w:rsid w:val="00E0219E"/>
    <w:rsid w:val="00E023C5"/>
    <w:rsid w:val="00E026DD"/>
    <w:rsid w:val="00E026F8"/>
    <w:rsid w:val="00E0297A"/>
    <w:rsid w:val="00E02BD2"/>
    <w:rsid w:val="00E02DDD"/>
    <w:rsid w:val="00E02DF6"/>
    <w:rsid w:val="00E02E54"/>
    <w:rsid w:val="00E02E67"/>
    <w:rsid w:val="00E02EF5"/>
    <w:rsid w:val="00E0304C"/>
    <w:rsid w:val="00E03059"/>
    <w:rsid w:val="00E030A4"/>
    <w:rsid w:val="00E030C2"/>
    <w:rsid w:val="00E0320D"/>
    <w:rsid w:val="00E03221"/>
    <w:rsid w:val="00E033E1"/>
    <w:rsid w:val="00E0363E"/>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61A"/>
    <w:rsid w:val="00E056A4"/>
    <w:rsid w:val="00E056DB"/>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68D"/>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8F"/>
    <w:rsid w:val="00E13FDE"/>
    <w:rsid w:val="00E14102"/>
    <w:rsid w:val="00E14110"/>
    <w:rsid w:val="00E14129"/>
    <w:rsid w:val="00E1412D"/>
    <w:rsid w:val="00E14224"/>
    <w:rsid w:val="00E144DF"/>
    <w:rsid w:val="00E14616"/>
    <w:rsid w:val="00E146F9"/>
    <w:rsid w:val="00E14850"/>
    <w:rsid w:val="00E14B99"/>
    <w:rsid w:val="00E14EA6"/>
    <w:rsid w:val="00E14F32"/>
    <w:rsid w:val="00E1520C"/>
    <w:rsid w:val="00E1541D"/>
    <w:rsid w:val="00E154E1"/>
    <w:rsid w:val="00E15549"/>
    <w:rsid w:val="00E155E1"/>
    <w:rsid w:val="00E1591B"/>
    <w:rsid w:val="00E15AF1"/>
    <w:rsid w:val="00E15C01"/>
    <w:rsid w:val="00E15E09"/>
    <w:rsid w:val="00E15F4A"/>
    <w:rsid w:val="00E15FF7"/>
    <w:rsid w:val="00E161E1"/>
    <w:rsid w:val="00E16216"/>
    <w:rsid w:val="00E162C1"/>
    <w:rsid w:val="00E169A2"/>
    <w:rsid w:val="00E16A43"/>
    <w:rsid w:val="00E16B71"/>
    <w:rsid w:val="00E16D18"/>
    <w:rsid w:val="00E16E3B"/>
    <w:rsid w:val="00E16E3C"/>
    <w:rsid w:val="00E16EBB"/>
    <w:rsid w:val="00E16F1C"/>
    <w:rsid w:val="00E16FAB"/>
    <w:rsid w:val="00E170AA"/>
    <w:rsid w:val="00E17110"/>
    <w:rsid w:val="00E1738F"/>
    <w:rsid w:val="00E1771E"/>
    <w:rsid w:val="00E177E6"/>
    <w:rsid w:val="00E17B4A"/>
    <w:rsid w:val="00E17B51"/>
    <w:rsid w:val="00E17D27"/>
    <w:rsid w:val="00E17DE2"/>
    <w:rsid w:val="00E202D4"/>
    <w:rsid w:val="00E206E4"/>
    <w:rsid w:val="00E2073D"/>
    <w:rsid w:val="00E20BA4"/>
    <w:rsid w:val="00E20BBD"/>
    <w:rsid w:val="00E20C07"/>
    <w:rsid w:val="00E20C7F"/>
    <w:rsid w:val="00E20CB9"/>
    <w:rsid w:val="00E20DAE"/>
    <w:rsid w:val="00E210E3"/>
    <w:rsid w:val="00E2121D"/>
    <w:rsid w:val="00E21273"/>
    <w:rsid w:val="00E213E1"/>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A74"/>
    <w:rsid w:val="00E22A80"/>
    <w:rsid w:val="00E22AFE"/>
    <w:rsid w:val="00E23556"/>
    <w:rsid w:val="00E23579"/>
    <w:rsid w:val="00E23708"/>
    <w:rsid w:val="00E2388E"/>
    <w:rsid w:val="00E23952"/>
    <w:rsid w:val="00E239B0"/>
    <w:rsid w:val="00E23CBC"/>
    <w:rsid w:val="00E24150"/>
    <w:rsid w:val="00E241AD"/>
    <w:rsid w:val="00E242BA"/>
    <w:rsid w:val="00E24338"/>
    <w:rsid w:val="00E243AE"/>
    <w:rsid w:val="00E245C2"/>
    <w:rsid w:val="00E2482A"/>
    <w:rsid w:val="00E2490F"/>
    <w:rsid w:val="00E24A3B"/>
    <w:rsid w:val="00E24D08"/>
    <w:rsid w:val="00E24FB4"/>
    <w:rsid w:val="00E25262"/>
    <w:rsid w:val="00E2553A"/>
    <w:rsid w:val="00E25576"/>
    <w:rsid w:val="00E25693"/>
    <w:rsid w:val="00E2569B"/>
    <w:rsid w:val="00E258B9"/>
    <w:rsid w:val="00E258F6"/>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346"/>
    <w:rsid w:val="00E27479"/>
    <w:rsid w:val="00E2754B"/>
    <w:rsid w:val="00E27573"/>
    <w:rsid w:val="00E27750"/>
    <w:rsid w:val="00E27816"/>
    <w:rsid w:val="00E2793B"/>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356"/>
    <w:rsid w:val="00E32504"/>
    <w:rsid w:val="00E325D8"/>
    <w:rsid w:val="00E3266B"/>
    <w:rsid w:val="00E329F5"/>
    <w:rsid w:val="00E32A0D"/>
    <w:rsid w:val="00E32C0A"/>
    <w:rsid w:val="00E32DD6"/>
    <w:rsid w:val="00E32E68"/>
    <w:rsid w:val="00E32EA5"/>
    <w:rsid w:val="00E32F8C"/>
    <w:rsid w:val="00E33058"/>
    <w:rsid w:val="00E3309E"/>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BB1"/>
    <w:rsid w:val="00E34D14"/>
    <w:rsid w:val="00E34D8F"/>
    <w:rsid w:val="00E34E1F"/>
    <w:rsid w:val="00E34E36"/>
    <w:rsid w:val="00E35170"/>
    <w:rsid w:val="00E351F9"/>
    <w:rsid w:val="00E35591"/>
    <w:rsid w:val="00E356CD"/>
    <w:rsid w:val="00E3588B"/>
    <w:rsid w:val="00E35A86"/>
    <w:rsid w:val="00E35C1A"/>
    <w:rsid w:val="00E35C44"/>
    <w:rsid w:val="00E35D85"/>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5F7"/>
    <w:rsid w:val="00E40637"/>
    <w:rsid w:val="00E40DA7"/>
    <w:rsid w:val="00E40DDB"/>
    <w:rsid w:val="00E40E57"/>
    <w:rsid w:val="00E40EF4"/>
    <w:rsid w:val="00E4112B"/>
    <w:rsid w:val="00E41168"/>
    <w:rsid w:val="00E411DF"/>
    <w:rsid w:val="00E41308"/>
    <w:rsid w:val="00E417B2"/>
    <w:rsid w:val="00E419AE"/>
    <w:rsid w:val="00E41BC4"/>
    <w:rsid w:val="00E41C8D"/>
    <w:rsid w:val="00E41DAC"/>
    <w:rsid w:val="00E41F0D"/>
    <w:rsid w:val="00E42033"/>
    <w:rsid w:val="00E421D6"/>
    <w:rsid w:val="00E421D8"/>
    <w:rsid w:val="00E42236"/>
    <w:rsid w:val="00E422F0"/>
    <w:rsid w:val="00E423C2"/>
    <w:rsid w:val="00E42585"/>
    <w:rsid w:val="00E42677"/>
    <w:rsid w:val="00E42837"/>
    <w:rsid w:val="00E42858"/>
    <w:rsid w:val="00E4296C"/>
    <w:rsid w:val="00E42D41"/>
    <w:rsid w:val="00E42D6D"/>
    <w:rsid w:val="00E42E3F"/>
    <w:rsid w:val="00E42E49"/>
    <w:rsid w:val="00E42F85"/>
    <w:rsid w:val="00E4301E"/>
    <w:rsid w:val="00E4302E"/>
    <w:rsid w:val="00E430E1"/>
    <w:rsid w:val="00E433C1"/>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8A8"/>
    <w:rsid w:val="00E4591B"/>
    <w:rsid w:val="00E45C62"/>
    <w:rsid w:val="00E45C7C"/>
    <w:rsid w:val="00E45D5C"/>
    <w:rsid w:val="00E45F1B"/>
    <w:rsid w:val="00E4605D"/>
    <w:rsid w:val="00E460E0"/>
    <w:rsid w:val="00E46179"/>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6D9"/>
    <w:rsid w:val="00E526F7"/>
    <w:rsid w:val="00E52A39"/>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6352"/>
    <w:rsid w:val="00E564B2"/>
    <w:rsid w:val="00E566CD"/>
    <w:rsid w:val="00E56767"/>
    <w:rsid w:val="00E56780"/>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D03"/>
    <w:rsid w:val="00E6116A"/>
    <w:rsid w:val="00E614BE"/>
    <w:rsid w:val="00E614EF"/>
    <w:rsid w:val="00E61560"/>
    <w:rsid w:val="00E616A1"/>
    <w:rsid w:val="00E6170B"/>
    <w:rsid w:val="00E617E1"/>
    <w:rsid w:val="00E61892"/>
    <w:rsid w:val="00E618CB"/>
    <w:rsid w:val="00E61957"/>
    <w:rsid w:val="00E6197B"/>
    <w:rsid w:val="00E619DF"/>
    <w:rsid w:val="00E61A17"/>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30"/>
    <w:rsid w:val="00E6772C"/>
    <w:rsid w:val="00E67940"/>
    <w:rsid w:val="00E67991"/>
    <w:rsid w:val="00E67B70"/>
    <w:rsid w:val="00E67EE5"/>
    <w:rsid w:val="00E67F53"/>
    <w:rsid w:val="00E7002F"/>
    <w:rsid w:val="00E70105"/>
    <w:rsid w:val="00E70152"/>
    <w:rsid w:val="00E70481"/>
    <w:rsid w:val="00E706E2"/>
    <w:rsid w:val="00E70771"/>
    <w:rsid w:val="00E70849"/>
    <w:rsid w:val="00E70866"/>
    <w:rsid w:val="00E70A8D"/>
    <w:rsid w:val="00E70BE4"/>
    <w:rsid w:val="00E70C6E"/>
    <w:rsid w:val="00E70DBF"/>
    <w:rsid w:val="00E70EDE"/>
    <w:rsid w:val="00E710FC"/>
    <w:rsid w:val="00E71634"/>
    <w:rsid w:val="00E71891"/>
    <w:rsid w:val="00E718CE"/>
    <w:rsid w:val="00E71AD2"/>
    <w:rsid w:val="00E71CDD"/>
    <w:rsid w:val="00E71D0D"/>
    <w:rsid w:val="00E71D92"/>
    <w:rsid w:val="00E71F48"/>
    <w:rsid w:val="00E7209F"/>
    <w:rsid w:val="00E7219E"/>
    <w:rsid w:val="00E724ED"/>
    <w:rsid w:val="00E72EDF"/>
    <w:rsid w:val="00E72EE9"/>
    <w:rsid w:val="00E72F06"/>
    <w:rsid w:val="00E72F3E"/>
    <w:rsid w:val="00E72F76"/>
    <w:rsid w:val="00E73014"/>
    <w:rsid w:val="00E7325B"/>
    <w:rsid w:val="00E735D8"/>
    <w:rsid w:val="00E736D8"/>
    <w:rsid w:val="00E739EA"/>
    <w:rsid w:val="00E73A0E"/>
    <w:rsid w:val="00E73C38"/>
    <w:rsid w:val="00E73D04"/>
    <w:rsid w:val="00E73F94"/>
    <w:rsid w:val="00E73FAD"/>
    <w:rsid w:val="00E74170"/>
    <w:rsid w:val="00E74366"/>
    <w:rsid w:val="00E74378"/>
    <w:rsid w:val="00E74441"/>
    <w:rsid w:val="00E74563"/>
    <w:rsid w:val="00E745BB"/>
    <w:rsid w:val="00E747A1"/>
    <w:rsid w:val="00E74A2C"/>
    <w:rsid w:val="00E74A5A"/>
    <w:rsid w:val="00E74DFB"/>
    <w:rsid w:val="00E75071"/>
    <w:rsid w:val="00E751DB"/>
    <w:rsid w:val="00E7525B"/>
    <w:rsid w:val="00E752D6"/>
    <w:rsid w:val="00E75376"/>
    <w:rsid w:val="00E7555F"/>
    <w:rsid w:val="00E755E8"/>
    <w:rsid w:val="00E759C2"/>
    <w:rsid w:val="00E75E27"/>
    <w:rsid w:val="00E75F9E"/>
    <w:rsid w:val="00E76056"/>
    <w:rsid w:val="00E7631B"/>
    <w:rsid w:val="00E763F8"/>
    <w:rsid w:val="00E76515"/>
    <w:rsid w:val="00E767EB"/>
    <w:rsid w:val="00E76A3C"/>
    <w:rsid w:val="00E76C08"/>
    <w:rsid w:val="00E76CF1"/>
    <w:rsid w:val="00E77115"/>
    <w:rsid w:val="00E77263"/>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CD"/>
    <w:rsid w:val="00E810FB"/>
    <w:rsid w:val="00E8124A"/>
    <w:rsid w:val="00E812EF"/>
    <w:rsid w:val="00E81802"/>
    <w:rsid w:val="00E81854"/>
    <w:rsid w:val="00E81E8F"/>
    <w:rsid w:val="00E82249"/>
    <w:rsid w:val="00E82255"/>
    <w:rsid w:val="00E822A0"/>
    <w:rsid w:val="00E8235D"/>
    <w:rsid w:val="00E82513"/>
    <w:rsid w:val="00E8262C"/>
    <w:rsid w:val="00E8264C"/>
    <w:rsid w:val="00E8287D"/>
    <w:rsid w:val="00E82BF6"/>
    <w:rsid w:val="00E82D0F"/>
    <w:rsid w:val="00E82D51"/>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983"/>
    <w:rsid w:val="00E84C35"/>
    <w:rsid w:val="00E84C41"/>
    <w:rsid w:val="00E84E2E"/>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19E"/>
    <w:rsid w:val="00E8724D"/>
    <w:rsid w:val="00E872EA"/>
    <w:rsid w:val="00E8739C"/>
    <w:rsid w:val="00E874BD"/>
    <w:rsid w:val="00E874C4"/>
    <w:rsid w:val="00E87660"/>
    <w:rsid w:val="00E87913"/>
    <w:rsid w:val="00E879CE"/>
    <w:rsid w:val="00E90075"/>
    <w:rsid w:val="00E900A1"/>
    <w:rsid w:val="00E90600"/>
    <w:rsid w:val="00E90606"/>
    <w:rsid w:val="00E9081E"/>
    <w:rsid w:val="00E9094A"/>
    <w:rsid w:val="00E90D6B"/>
    <w:rsid w:val="00E90E82"/>
    <w:rsid w:val="00E90F22"/>
    <w:rsid w:val="00E90FF6"/>
    <w:rsid w:val="00E911C1"/>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FA5"/>
    <w:rsid w:val="00E94FB1"/>
    <w:rsid w:val="00E94FD6"/>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260"/>
    <w:rsid w:val="00E977AD"/>
    <w:rsid w:val="00E978B1"/>
    <w:rsid w:val="00E97937"/>
    <w:rsid w:val="00E97A0A"/>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8E"/>
    <w:rsid w:val="00EA2198"/>
    <w:rsid w:val="00EA21C2"/>
    <w:rsid w:val="00EA23F7"/>
    <w:rsid w:val="00EA2589"/>
    <w:rsid w:val="00EA264E"/>
    <w:rsid w:val="00EA2816"/>
    <w:rsid w:val="00EA29DD"/>
    <w:rsid w:val="00EA2A4A"/>
    <w:rsid w:val="00EA2B0F"/>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787"/>
    <w:rsid w:val="00EA4A3E"/>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6C1"/>
    <w:rsid w:val="00EB775D"/>
    <w:rsid w:val="00EB785D"/>
    <w:rsid w:val="00EB79C4"/>
    <w:rsid w:val="00EB7C30"/>
    <w:rsid w:val="00EC0702"/>
    <w:rsid w:val="00EC0874"/>
    <w:rsid w:val="00EC09CA"/>
    <w:rsid w:val="00EC0AC8"/>
    <w:rsid w:val="00EC0E9F"/>
    <w:rsid w:val="00EC0FC7"/>
    <w:rsid w:val="00EC1026"/>
    <w:rsid w:val="00EC10D4"/>
    <w:rsid w:val="00EC10FE"/>
    <w:rsid w:val="00EC1325"/>
    <w:rsid w:val="00EC1637"/>
    <w:rsid w:val="00EC1678"/>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C5F"/>
    <w:rsid w:val="00EC2C77"/>
    <w:rsid w:val="00EC2D58"/>
    <w:rsid w:val="00EC308A"/>
    <w:rsid w:val="00EC3234"/>
    <w:rsid w:val="00EC33C5"/>
    <w:rsid w:val="00EC3533"/>
    <w:rsid w:val="00EC363A"/>
    <w:rsid w:val="00EC37BC"/>
    <w:rsid w:val="00EC3B94"/>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D7"/>
    <w:rsid w:val="00EC5370"/>
    <w:rsid w:val="00EC53E4"/>
    <w:rsid w:val="00EC57B7"/>
    <w:rsid w:val="00EC5A2D"/>
    <w:rsid w:val="00EC5A7A"/>
    <w:rsid w:val="00EC5D1E"/>
    <w:rsid w:val="00EC5D24"/>
    <w:rsid w:val="00EC5D55"/>
    <w:rsid w:val="00EC61B4"/>
    <w:rsid w:val="00EC6315"/>
    <w:rsid w:val="00EC6354"/>
    <w:rsid w:val="00EC6525"/>
    <w:rsid w:val="00EC6688"/>
    <w:rsid w:val="00EC6779"/>
    <w:rsid w:val="00EC69A8"/>
    <w:rsid w:val="00EC6B8E"/>
    <w:rsid w:val="00EC6BF1"/>
    <w:rsid w:val="00EC6D17"/>
    <w:rsid w:val="00EC6D6C"/>
    <w:rsid w:val="00EC6E0E"/>
    <w:rsid w:val="00EC6EFF"/>
    <w:rsid w:val="00EC7AEA"/>
    <w:rsid w:val="00EC7AFE"/>
    <w:rsid w:val="00EC7C93"/>
    <w:rsid w:val="00EC7E17"/>
    <w:rsid w:val="00EC7F68"/>
    <w:rsid w:val="00ED0360"/>
    <w:rsid w:val="00ED0368"/>
    <w:rsid w:val="00ED03D4"/>
    <w:rsid w:val="00ED0752"/>
    <w:rsid w:val="00ED0758"/>
    <w:rsid w:val="00ED08E9"/>
    <w:rsid w:val="00ED0D9B"/>
    <w:rsid w:val="00ED0E17"/>
    <w:rsid w:val="00ED0E94"/>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A1E"/>
    <w:rsid w:val="00ED2B15"/>
    <w:rsid w:val="00ED2CEE"/>
    <w:rsid w:val="00ED33B5"/>
    <w:rsid w:val="00ED33F8"/>
    <w:rsid w:val="00ED352B"/>
    <w:rsid w:val="00ED3625"/>
    <w:rsid w:val="00ED3642"/>
    <w:rsid w:val="00ED375B"/>
    <w:rsid w:val="00ED3903"/>
    <w:rsid w:val="00ED394E"/>
    <w:rsid w:val="00ED3959"/>
    <w:rsid w:val="00ED3A1F"/>
    <w:rsid w:val="00ED3A5A"/>
    <w:rsid w:val="00ED3AB1"/>
    <w:rsid w:val="00ED3BB9"/>
    <w:rsid w:val="00ED429C"/>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D1"/>
    <w:rsid w:val="00ED5C73"/>
    <w:rsid w:val="00ED5C87"/>
    <w:rsid w:val="00ED5C90"/>
    <w:rsid w:val="00ED5CF7"/>
    <w:rsid w:val="00ED5D3C"/>
    <w:rsid w:val="00ED605A"/>
    <w:rsid w:val="00ED6128"/>
    <w:rsid w:val="00ED615B"/>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762"/>
    <w:rsid w:val="00EE2797"/>
    <w:rsid w:val="00EE2A33"/>
    <w:rsid w:val="00EE2B66"/>
    <w:rsid w:val="00EE2C21"/>
    <w:rsid w:val="00EE2E27"/>
    <w:rsid w:val="00EE331C"/>
    <w:rsid w:val="00EE33EC"/>
    <w:rsid w:val="00EE35DC"/>
    <w:rsid w:val="00EE3908"/>
    <w:rsid w:val="00EE3A79"/>
    <w:rsid w:val="00EE3D47"/>
    <w:rsid w:val="00EE3DC7"/>
    <w:rsid w:val="00EE3DF1"/>
    <w:rsid w:val="00EE3FB0"/>
    <w:rsid w:val="00EE3FEF"/>
    <w:rsid w:val="00EE4058"/>
    <w:rsid w:val="00EE40A7"/>
    <w:rsid w:val="00EE429A"/>
    <w:rsid w:val="00EE4433"/>
    <w:rsid w:val="00EE4604"/>
    <w:rsid w:val="00EE4625"/>
    <w:rsid w:val="00EE4753"/>
    <w:rsid w:val="00EE47AE"/>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B0B"/>
    <w:rsid w:val="00EF1BC0"/>
    <w:rsid w:val="00EF1E0F"/>
    <w:rsid w:val="00EF203D"/>
    <w:rsid w:val="00EF2215"/>
    <w:rsid w:val="00EF23E7"/>
    <w:rsid w:val="00EF2402"/>
    <w:rsid w:val="00EF2808"/>
    <w:rsid w:val="00EF2859"/>
    <w:rsid w:val="00EF2977"/>
    <w:rsid w:val="00EF2A93"/>
    <w:rsid w:val="00EF2B6A"/>
    <w:rsid w:val="00EF2D35"/>
    <w:rsid w:val="00EF31C5"/>
    <w:rsid w:val="00EF366D"/>
    <w:rsid w:val="00EF37AB"/>
    <w:rsid w:val="00EF389D"/>
    <w:rsid w:val="00EF38F0"/>
    <w:rsid w:val="00EF39E9"/>
    <w:rsid w:val="00EF3A1D"/>
    <w:rsid w:val="00EF3AA3"/>
    <w:rsid w:val="00EF3C9B"/>
    <w:rsid w:val="00EF42AE"/>
    <w:rsid w:val="00EF4652"/>
    <w:rsid w:val="00EF46CD"/>
    <w:rsid w:val="00EF47CB"/>
    <w:rsid w:val="00EF4A18"/>
    <w:rsid w:val="00EF4B5A"/>
    <w:rsid w:val="00EF4C69"/>
    <w:rsid w:val="00EF4EB7"/>
    <w:rsid w:val="00EF4F67"/>
    <w:rsid w:val="00EF539A"/>
    <w:rsid w:val="00EF540F"/>
    <w:rsid w:val="00EF58E1"/>
    <w:rsid w:val="00EF5995"/>
    <w:rsid w:val="00EF59E1"/>
    <w:rsid w:val="00EF5BC7"/>
    <w:rsid w:val="00EF5C1C"/>
    <w:rsid w:val="00EF5C95"/>
    <w:rsid w:val="00EF5F35"/>
    <w:rsid w:val="00EF5F6D"/>
    <w:rsid w:val="00EF653D"/>
    <w:rsid w:val="00EF6642"/>
    <w:rsid w:val="00EF6671"/>
    <w:rsid w:val="00EF669C"/>
    <w:rsid w:val="00EF6743"/>
    <w:rsid w:val="00EF686E"/>
    <w:rsid w:val="00EF6A1E"/>
    <w:rsid w:val="00EF6C18"/>
    <w:rsid w:val="00EF7193"/>
    <w:rsid w:val="00EF772E"/>
    <w:rsid w:val="00EF78AC"/>
    <w:rsid w:val="00EF78D7"/>
    <w:rsid w:val="00EF7AC7"/>
    <w:rsid w:val="00EF7B9B"/>
    <w:rsid w:val="00EF7CC4"/>
    <w:rsid w:val="00EF7F4F"/>
    <w:rsid w:val="00F0021B"/>
    <w:rsid w:val="00F002BA"/>
    <w:rsid w:val="00F0034A"/>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5A2"/>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E82"/>
    <w:rsid w:val="00F051A5"/>
    <w:rsid w:val="00F05407"/>
    <w:rsid w:val="00F05574"/>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DDC"/>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75C"/>
    <w:rsid w:val="00F1187E"/>
    <w:rsid w:val="00F119A5"/>
    <w:rsid w:val="00F11BDE"/>
    <w:rsid w:val="00F11EA1"/>
    <w:rsid w:val="00F12137"/>
    <w:rsid w:val="00F12243"/>
    <w:rsid w:val="00F122D7"/>
    <w:rsid w:val="00F12373"/>
    <w:rsid w:val="00F124A3"/>
    <w:rsid w:val="00F124C3"/>
    <w:rsid w:val="00F12523"/>
    <w:rsid w:val="00F1258C"/>
    <w:rsid w:val="00F125DB"/>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F67"/>
    <w:rsid w:val="00F14FB7"/>
    <w:rsid w:val="00F150B6"/>
    <w:rsid w:val="00F1515A"/>
    <w:rsid w:val="00F156B5"/>
    <w:rsid w:val="00F157E0"/>
    <w:rsid w:val="00F15872"/>
    <w:rsid w:val="00F158D3"/>
    <w:rsid w:val="00F15977"/>
    <w:rsid w:val="00F1597F"/>
    <w:rsid w:val="00F159EE"/>
    <w:rsid w:val="00F15D5C"/>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FD4"/>
    <w:rsid w:val="00F2005F"/>
    <w:rsid w:val="00F20114"/>
    <w:rsid w:val="00F201A5"/>
    <w:rsid w:val="00F201E6"/>
    <w:rsid w:val="00F20265"/>
    <w:rsid w:val="00F20D24"/>
    <w:rsid w:val="00F20D80"/>
    <w:rsid w:val="00F20FD1"/>
    <w:rsid w:val="00F21165"/>
    <w:rsid w:val="00F211F4"/>
    <w:rsid w:val="00F21296"/>
    <w:rsid w:val="00F21382"/>
    <w:rsid w:val="00F2173C"/>
    <w:rsid w:val="00F21755"/>
    <w:rsid w:val="00F21856"/>
    <w:rsid w:val="00F21D1E"/>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3D5"/>
    <w:rsid w:val="00F236A9"/>
    <w:rsid w:val="00F236F5"/>
    <w:rsid w:val="00F23DD6"/>
    <w:rsid w:val="00F23E23"/>
    <w:rsid w:val="00F23F71"/>
    <w:rsid w:val="00F242D5"/>
    <w:rsid w:val="00F2444F"/>
    <w:rsid w:val="00F24487"/>
    <w:rsid w:val="00F245AD"/>
    <w:rsid w:val="00F24852"/>
    <w:rsid w:val="00F249DC"/>
    <w:rsid w:val="00F24A5B"/>
    <w:rsid w:val="00F24C88"/>
    <w:rsid w:val="00F24CD3"/>
    <w:rsid w:val="00F24D41"/>
    <w:rsid w:val="00F24D5B"/>
    <w:rsid w:val="00F24E7B"/>
    <w:rsid w:val="00F2519F"/>
    <w:rsid w:val="00F25672"/>
    <w:rsid w:val="00F256A1"/>
    <w:rsid w:val="00F25703"/>
    <w:rsid w:val="00F258BC"/>
    <w:rsid w:val="00F258BD"/>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1DF"/>
    <w:rsid w:val="00F305DC"/>
    <w:rsid w:val="00F30803"/>
    <w:rsid w:val="00F309F7"/>
    <w:rsid w:val="00F30B3A"/>
    <w:rsid w:val="00F30BD8"/>
    <w:rsid w:val="00F30EAF"/>
    <w:rsid w:val="00F30F30"/>
    <w:rsid w:val="00F310AC"/>
    <w:rsid w:val="00F312DB"/>
    <w:rsid w:val="00F3139A"/>
    <w:rsid w:val="00F3152A"/>
    <w:rsid w:val="00F315E2"/>
    <w:rsid w:val="00F3186D"/>
    <w:rsid w:val="00F31899"/>
    <w:rsid w:val="00F31987"/>
    <w:rsid w:val="00F319B1"/>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F3"/>
    <w:rsid w:val="00F333A0"/>
    <w:rsid w:val="00F33562"/>
    <w:rsid w:val="00F33889"/>
    <w:rsid w:val="00F33891"/>
    <w:rsid w:val="00F33C59"/>
    <w:rsid w:val="00F33EC6"/>
    <w:rsid w:val="00F34041"/>
    <w:rsid w:val="00F3418B"/>
    <w:rsid w:val="00F341EB"/>
    <w:rsid w:val="00F341F8"/>
    <w:rsid w:val="00F34442"/>
    <w:rsid w:val="00F34755"/>
    <w:rsid w:val="00F34A3B"/>
    <w:rsid w:val="00F34AC2"/>
    <w:rsid w:val="00F34AE4"/>
    <w:rsid w:val="00F34EC1"/>
    <w:rsid w:val="00F34F59"/>
    <w:rsid w:val="00F34F7C"/>
    <w:rsid w:val="00F35037"/>
    <w:rsid w:val="00F35302"/>
    <w:rsid w:val="00F35349"/>
    <w:rsid w:val="00F3554F"/>
    <w:rsid w:val="00F3556C"/>
    <w:rsid w:val="00F3561A"/>
    <w:rsid w:val="00F35640"/>
    <w:rsid w:val="00F356F8"/>
    <w:rsid w:val="00F3581D"/>
    <w:rsid w:val="00F35955"/>
    <w:rsid w:val="00F35EC5"/>
    <w:rsid w:val="00F3604C"/>
    <w:rsid w:val="00F360E6"/>
    <w:rsid w:val="00F3651F"/>
    <w:rsid w:val="00F36534"/>
    <w:rsid w:val="00F365F1"/>
    <w:rsid w:val="00F3666D"/>
    <w:rsid w:val="00F369DE"/>
    <w:rsid w:val="00F36CD1"/>
    <w:rsid w:val="00F36D94"/>
    <w:rsid w:val="00F36F39"/>
    <w:rsid w:val="00F372AF"/>
    <w:rsid w:val="00F37468"/>
    <w:rsid w:val="00F37664"/>
    <w:rsid w:val="00F37705"/>
    <w:rsid w:val="00F377A4"/>
    <w:rsid w:val="00F37F35"/>
    <w:rsid w:val="00F37FF9"/>
    <w:rsid w:val="00F40004"/>
    <w:rsid w:val="00F401AA"/>
    <w:rsid w:val="00F4037A"/>
    <w:rsid w:val="00F40489"/>
    <w:rsid w:val="00F4048F"/>
    <w:rsid w:val="00F40742"/>
    <w:rsid w:val="00F40906"/>
    <w:rsid w:val="00F40A03"/>
    <w:rsid w:val="00F40A16"/>
    <w:rsid w:val="00F40C33"/>
    <w:rsid w:val="00F40D05"/>
    <w:rsid w:val="00F40DA9"/>
    <w:rsid w:val="00F40F3F"/>
    <w:rsid w:val="00F41101"/>
    <w:rsid w:val="00F411C8"/>
    <w:rsid w:val="00F4135F"/>
    <w:rsid w:val="00F41375"/>
    <w:rsid w:val="00F4154B"/>
    <w:rsid w:val="00F415F9"/>
    <w:rsid w:val="00F4164A"/>
    <w:rsid w:val="00F41842"/>
    <w:rsid w:val="00F41889"/>
    <w:rsid w:val="00F41B18"/>
    <w:rsid w:val="00F41B1E"/>
    <w:rsid w:val="00F41B4D"/>
    <w:rsid w:val="00F4207D"/>
    <w:rsid w:val="00F421D5"/>
    <w:rsid w:val="00F424B2"/>
    <w:rsid w:val="00F42565"/>
    <w:rsid w:val="00F426A3"/>
    <w:rsid w:val="00F4290D"/>
    <w:rsid w:val="00F429C8"/>
    <w:rsid w:val="00F42A02"/>
    <w:rsid w:val="00F42B6F"/>
    <w:rsid w:val="00F42B84"/>
    <w:rsid w:val="00F42C86"/>
    <w:rsid w:val="00F42EA4"/>
    <w:rsid w:val="00F43050"/>
    <w:rsid w:val="00F433DF"/>
    <w:rsid w:val="00F43854"/>
    <w:rsid w:val="00F43928"/>
    <w:rsid w:val="00F43D78"/>
    <w:rsid w:val="00F43ECD"/>
    <w:rsid w:val="00F44094"/>
    <w:rsid w:val="00F44432"/>
    <w:rsid w:val="00F44512"/>
    <w:rsid w:val="00F4460F"/>
    <w:rsid w:val="00F449BD"/>
    <w:rsid w:val="00F44A0B"/>
    <w:rsid w:val="00F44BAE"/>
    <w:rsid w:val="00F44C5A"/>
    <w:rsid w:val="00F44E64"/>
    <w:rsid w:val="00F44EAC"/>
    <w:rsid w:val="00F45073"/>
    <w:rsid w:val="00F4508E"/>
    <w:rsid w:val="00F4531B"/>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B11"/>
    <w:rsid w:val="00F47E52"/>
    <w:rsid w:val="00F47EED"/>
    <w:rsid w:val="00F50048"/>
    <w:rsid w:val="00F501F8"/>
    <w:rsid w:val="00F50351"/>
    <w:rsid w:val="00F504DC"/>
    <w:rsid w:val="00F5064C"/>
    <w:rsid w:val="00F5077D"/>
    <w:rsid w:val="00F5083A"/>
    <w:rsid w:val="00F508EF"/>
    <w:rsid w:val="00F50AC5"/>
    <w:rsid w:val="00F50BF3"/>
    <w:rsid w:val="00F50C8B"/>
    <w:rsid w:val="00F50ED0"/>
    <w:rsid w:val="00F50EEC"/>
    <w:rsid w:val="00F50EFC"/>
    <w:rsid w:val="00F50EFE"/>
    <w:rsid w:val="00F510C1"/>
    <w:rsid w:val="00F5116C"/>
    <w:rsid w:val="00F511D7"/>
    <w:rsid w:val="00F5143E"/>
    <w:rsid w:val="00F51485"/>
    <w:rsid w:val="00F514FB"/>
    <w:rsid w:val="00F51D49"/>
    <w:rsid w:val="00F51E25"/>
    <w:rsid w:val="00F51FA2"/>
    <w:rsid w:val="00F51FBB"/>
    <w:rsid w:val="00F52143"/>
    <w:rsid w:val="00F524B9"/>
    <w:rsid w:val="00F52773"/>
    <w:rsid w:val="00F52912"/>
    <w:rsid w:val="00F52B86"/>
    <w:rsid w:val="00F52D60"/>
    <w:rsid w:val="00F52D73"/>
    <w:rsid w:val="00F52EB7"/>
    <w:rsid w:val="00F53060"/>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FF6"/>
    <w:rsid w:val="00F56237"/>
    <w:rsid w:val="00F564EC"/>
    <w:rsid w:val="00F5651E"/>
    <w:rsid w:val="00F565F7"/>
    <w:rsid w:val="00F566A4"/>
    <w:rsid w:val="00F567EE"/>
    <w:rsid w:val="00F56989"/>
    <w:rsid w:val="00F569E3"/>
    <w:rsid w:val="00F569F3"/>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F56"/>
    <w:rsid w:val="00F60F5B"/>
    <w:rsid w:val="00F61268"/>
    <w:rsid w:val="00F61292"/>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756"/>
    <w:rsid w:val="00F65897"/>
    <w:rsid w:val="00F65A59"/>
    <w:rsid w:val="00F65BC5"/>
    <w:rsid w:val="00F65CE9"/>
    <w:rsid w:val="00F65E57"/>
    <w:rsid w:val="00F65FFB"/>
    <w:rsid w:val="00F66060"/>
    <w:rsid w:val="00F66086"/>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99"/>
    <w:rsid w:val="00F72610"/>
    <w:rsid w:val="00F727C4"/>
    <w:rsid w:val="00F7286B"/>
    <w:rsid w:val="00F72AC5"/>
    <w:rsid w:val="00F72AFE"/>
    <w:rsid w:val="00F72BAE"/>
    <w:rsid w:val="00F72DDB"/>
    <w:rsid w:val="00F72E2B"/>
    <w:rsid w:val="00F732AD"/>
    <w:rsid w:val="00F732B2"/>
    <w:rsid w:val="00F73348"/>
    <w:rsid w:val="00F73420"/>
    <w:rsid w:val="00F73442"/>
    <w:rsid w:val="00F7356C"/>
    <w:rsid w:val="00F73731"/>
    <w:rsid w:val="00F738A7"/>
    <w:rsid w:val="00F739AD"/>
    <w:rsid w:val="00F739E4"/>
    <w:rsid w:val="00F73ACA"/>
    <w:rsid w:val="00F73C9C"/>
    <w:rsid w:val="00F73E7D"/>
    <w:rsid w:val="00F7466D"/>
    <w:rsid w:val="00F747A2"/>
    <w:rsid w:val="00F74A4D"/>
    <w:rsid w:val="00F74A7A"/>
    <w:rsid w:val="00F74B9D"/>
    <w:rsid w:val="00F74E0A"/>
    <w:rsid w:val="00F74F27"/>
    <w:rsid w:val="00F74FA0"/>
    <w:rsid w:val="00F74FBD"/>
    <w:rsid w:val="00F75018"/>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6BF"/>
    <w:rsid w:val="00F7676F"/>
    <w:rsid w:val="00F768E8"/>
    <w:rsid w:val="00F76A07"/>
    <w:rsid w:val="00F76A6E"/>
    <w:rsid w:val="00F76B3D"/>
    <w:rsid w:val="00F76BA7"/>
    <w:rsid w:val="00F76C9F"/>
    <w:rsid w:val="00F76D2C"/>
    <w:rsid w:val="00F76E7D"/>
    <w:rsid w:val="00F76EEA"/>
    <w:rsid w:val="00F7704E"/>
    <w:rsid w:val="00F771D9"/>
    <w:rsid w:val="00F772C2"/>
    <w:rsid w:val="00F7730F"/>
    <w:rsid w:val="00F7747E"/>
    <w:rsid w:val="00F774DE"/>
    <w:rsid w:val="00F7750B"/>
    <w:rsid w:val="00F775A0"/>
    <w:rsid w:val="00F77700"/>
    <w:rsid w:val="00F77999"/>
    <w:rsid w:val="00F77B87"/>
    <w:rsid w:val="00F77C55"/>
    <w:rsid w:val="00F800CC"/>
    <w:rsid w:val="00F801C9"/>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A34"/>
    <w:rsid w:val="00F90CAA"/>
    <w:rsid w:val="00F90F8E"/>
    <w:rsid w:val="00F90FF1"/>
    <w:rsid w:val="00F91023"/>
    <w:rsid w:val="00F9106E"/>
    <w:rsid w:val="00F9107B"/>
    <w:rsid w:val="00F911E9"/>
    <w:rsid w:val="00F915C8"/>
    <w:rsid w:val="00F915CF"/>
    <w:rsid w:val="00F915E0"/>
    <w:rsid w:val="00F91645"/>
    <w:rsid w:val="00F91917"/>
    <w:rsid w:val="00F91ACD"/>
    <w:rsid w:val="00F91C39"/>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D67"/>
    <w:rsid w:val="00F940C0"/>
    <w:rsid w:val="00F941AF"/>
    <w:rsid w:val="00F942EC"/>
    <w:rsid w:val="00F9439B"/>
    <w:rsid w:val="00F946DC"/>
    <w:rsid w:val="00F947EF"/>
    <w:rsid w:val="00F949E1"/>
    <w:rsid w:val="00F94B58"/>
    <w:rsid w:val="00F94B77"/>
    <w:rsid w:val="00F94CEA"/>
    <w:rsid w:val="00F94F32"/>
    <w:rsid w:val="00F9535B"/>
    <w:rsid w:val="00F95401"/>
    <w:rsid w:val="00F95712"/>
    <w:rsid w:val="00F9585B"/>
    <w:rsid w:val="00F958CA"/>
    <w:rsid w:val="00F958D9"/>
    <w:rsid w:val="00F959EE"/>
    <w:rsid w:val="00F95AFF"/>
    <w:rsid w:val="00F95D2F"/>
    <w:rsid w:val="00F95FA6"/>
    <w:rsid w:val="00F9619D"/>
    <w:rsid w:val="00F9631E"/>
    <w:rsid w:val="00F96677"/>
    <w:rsid w:val="00F966FB"/>
    <w:rsid w:val="00F967A0"/>
    <w:rsid w:val="00F96C24"/>
    <w:rsid w:val="00F96C7B"/>
    <w:rsid w:val="00F96E42"/>
    <w:rsid w:val="00F970DF"/>
    <w:rsid w:val="00F97185"/>
    <w:rsid w:val="00F975E4"/>
    <w:rsid w:val="00F976DC"/>
    <w:rsid w:val="00F9784F"/>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73"/>
    <w:rsid w:val="00FA625F"/>
    <w:rsid w:val="00FA6503"/>
    <w:rsid w:val="00FA67EF"/>
    <w:rsid w:val="00FA6C31"/>
    <w:rsid w:val="00FA6CA7"/>
    <w:rsid w:val="00FA7036"/>
    <w:rsid w:val="00FA705F"/>
    <w:rsid w:val="00FA71EB"/>
    <w:rsid w:val="00FA72AB"/>
    <w:rsid w:val="00FA72CE"/>
    <w:rsid w:val="00FA7319"/>
    <w:rsid w:val="00FA7341"/>
    <w:rsid w:val="00FA769F"/>
    <w:rsid w:val="00FA784E"/>
    <w:rsid w:val="00FA78D0"/>
    <w:rsid w:val="00FA7D5A"/>
    <w:rsid w:val="00FA7DAD"/>
    <w:rsid w:val="00FB00BD"/>
    <w:rsid w:val="00FB027C"/>
    <w:rsid w:val="00FB0437"/>
    <w:rsid w:val="00FB068C"/>
    <w:rsid w:val="00FB098E"/>
    <w:rsid w:val="00FB0E4E"/>
    <w:rsid w:val="00FB0F89"/>
    <w:rsid w:val="00FB0FE3"/>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6D"/>
    <w:rsid w:val="00FB4650"/>
    <w:rsid w:val="00FB4764"/>
    <w:rsid w:val="00FB47A7"/>
    <w:rsid w:val="00FB4801"/>
    <w:rsid w:val="00FB49C4"/>
    <w:rsid w:val="00FB4AEF"/>
    <w:rsid w:val="00FB4C8D"/>
    <w:rsid w:val="00FB4D31"/>
    <w:rsid w:val="00FB4D90"/>
    <w:rsid w:val="00FB4E5C"/>
    <w:rsid w:val="00FB53E3"/>
    <w:rsid w:val="00FB5469"/>
    <w:rsid w:val="00FB56A5"/>
    <w:rsid w:val="00FB5CB4"/>
    <w:rsid w:val="00FB5D97"/>
    <w:rsid w:val="00FB5DF6"/>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B1E"/>
    <w:rsid w:val="00FC0BEF"/>
    <w:rsid w:val="00FC0D5E"/>
    <w:rsid w:val="00FC1123"/>
    <w:rsid w:val="00FC143B"/>
    <w:rsid w:val="00FC14AD"/>
    <w:rsid w:val="00FC1533"/>
    <w:rsid w:val="00FC1548"/>
    <w:rsid w:val="00FC1798"/>
    <w:rsid w:val="00FC18A2"/>
    <w:rsid w:val="00FC1917"/>
    <w:rsid w:val="00FC194D"/>
    <w:rsid w:val="00FC198E"/>
    <w:rsid w:val="00FC1B57"/>
    <w:rsid w:val="00FC1B6F"/>
    <w:rsid w:val="00FC1BB1"/>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E8"/>
    <w:rsid w:val="00FC6082"/>
    <w:rsid w:val="00FC62BB"/>
    <w:rsid w:val="00FC6354"/>
    <w:rsid w:val="00FC639E"/>
    <w:rsid w:val="00FC6461"/>
    <w:rsid w:val="00FC6491"/>
    <w:rsid w:val="00FC651B"/>
    <w:rsid w:val="00FC651C"/>
    <w:rsid w:val="00FC6793"/>
    <w:rsid w:val="00FC6C03"/>
    <w:rsid w:val="00FC6DFD"/>
    <w:rsid w:val="00FC6E67"/>
    <w:rsid w:val="00FC6E8D"/>
    <w:rsid w:val="00FC6F12"/>
    <w:rsid w:val="00FC6F4C"/>
    <w:rsid w:val="00FC7115"/>
    <w:rsid w:val="00FC748B"/>
    <w:rsid w:val="00FC74C9"/>
    <w:rsid w:val="00FC7576"/>
    <w:rsid w:val="00FC7774"/>
    <w:rsid w:val="00FC79EE"/>
    <w:rsid w:val="00FC7BC1"/>
    <w:rsid w:val="00FC7DC2"/>
    <w:rsid w:val="00FC7DFB"/>
    <w:rsid w:val="00FC7F61"/>
    <w:rsid w:val="00FC7FF8"/>
    <w:rsid w:val="00FD013A"/>
    <w:rsid w:val="00FD02B9"/>
    <w:rsid w:val="00FD0455"/>
    <w:rsid w:val="00FD05EF"/>
    <w:rsid w:val="00FD073B"/>
    <w:rsid w:val="00FD0B41"/>
    <w:rsid w:val="00FD0CC6"/>
    <w:rsid w:val="00FD0DD3"/>
    <w:rsid w:val="00FD0ED1"/>
    <w:rsid w:val="00FD0FEC"/>
    <w:rsid w:val="00FD1140"/>
    <w:rsid w:val="00FD114E"/>
    <w:rsid w:val="00FD1204"/>
    <w:rsid w:val="00FD12D1"/>
    <w:rsid w:val="00FD13DE"/>
    <w:rsid w:val="00FD141D"/>
    <w:rsid w:val="00FD14BF"/>
    <w:rsid w:val="00FD16A4"/>
    <w:rsid w:val="00FD16D2"/>
    <w:rsid w:val="00FD1A7A"/>
    <w:rsid w:val="00FD1CCF"/>
    <w:rsid w:val="00FD1D2D"/>
    <w:rsid w:val="00FD1EF4"/>
    <w:rsid w:val="00FD1F8A"/>
    <w:rsid w:val="00FD2031"/>
    <w:rsid w:val="00FD2061"/>
    <w:rsid w:val="00FD2177"/>
    <w:rsid w:val="00FD2284"/>
    <w:rsid w:val="00FD232E"/>
    <w:rsid w:val="00FD2359"/>
    <w:rsid w:val="00FD235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4EF"/>
    <w:rsid w:val="00FD6772"/>
    <w:rsid w:val="00FD682C"/>
    <w:rsid w:val="00FD6913"/>
    <w:rsid w:val="00FD6CD4"/>
    <w:rsid w:val="00FD6E24"/>
    <w:rsid w:val="00FD6EC3"/>
    <w:rsid w:val="00FD6F7A"/>
    <w:rsid w:val="00FD6FD2"/>
    <w:rsid w:val="00FD70FD"/>
    <w:rsid w:val="00FD718C"/>
    <w:rsid w:val="00FD724B"/>
    <w:rsid w:val="00FD73BA"/>
    <w:rsid w:val="00FD73C5"/>
    <w:rsid w:val="00FD77D1"/>
    <w:rsid w:val="00FD7AE0"/>
    <w:rsid w:val="00FD7BF8"/>
    <w:rsid w:val="00FD7D51"/>
    <w:rsid w:val="00FE005E"/>
    <w:rsid w:val="00FE01B7"/>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C62"/>
    <w:rsid w:val="00FE1D43"/>
    <w:rsid w:val="00FE1D71"/>
    <w:rsid w:val="00FE1D90"/>
    <w:rsid w:val="00FE1F05"/>
    <w:rsid w:val="00FE1F20"/>
    <w:rsid w:val="00FE2030"/>
    <w:rsid w:val="00FE226A"/>
    <w:rsid w:val="00FE25E5"/>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201C"/>
    <w:rsid w:val="00FF2051"/>
    <w:rsid w:val="00FF225B"/>
    <w:rsid w:val="00FF22F6"/>
    <w:rsid w:val="00FF25AD"/>
    <w:rsid w:val="00FF27F9"/>
    <w:rsid w:val="00FF2956"/>
    <w:rsid w:val="00FF29EE"/>
    <w:rsid w:val="00FF2CB3"/>
    <w:rsid w:val="00FF3341"/>
    <w:rsid w:val="00FF3797"/>
    <w:rsid w:val="00FF3859"/>
    <w:rsid w:val="00FF3AB9"/>
    <w:rsid w:val="00FF3ACB"/>
    <w:rsid w:val="00FF3B5D"/>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CA"/>
    <w:rsid w:val="00FF5F29"/>
    <w:rsid w:val="00FF5F74"/>
    <w:rsid w:val="00FF60DD"/>
    <w:rsid w:val="00FF617C"/>
    <w:rsid w:val="00FF63C8"/>
    <w:rsid w:val="00FF647C"/>
    <w:rsid w:val="00FF658F"/>
    <w:rsid w:val="00FF661D"/>
    <w:rsid w:val="00FF67F4"/>
    <w:rsid w:val="00FF6AD8"/>
    <w:rsid w:val="00FF6B84"/>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F3BBF9F7-4AAE-49EE-ABA9-88E69FD5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sv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sv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RBI5PAMIO524-1616901215-26154</_dlc_DocId>
    <_dlc_DocIdUrl xmlns="71c5aaf6-e6ce-465b-b873-5148d2a4c105">
      <Url>https://nokia.sharepoint.com/sites/gxp/_layouts/15/DocIdRedir.aspx?ID=RBI5PAMIO524-1616901215-26154</Url>
      <Description>RBI5PAMIO524-1616901215-26154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4.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35BD5FE-C23E-4F51-AFED-594E5C644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5551</TotalTime>
  <Pages>1</Pages>
  <Words>7531</Words>
  <Characters>42930</Characters>
  <Application>Microsoft Office Word</Application>
  <DocSecurity>4</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cp:lastModifiedBy>
  <cp:revision>1211</cp:revision>
  <dcterms:created xsi:type="dcterms:W3CDTF">2024-04-16T15:22:00Z</dcterms:created>
  <dcterms:modified xsi:type="dcterms:W3CDTF">2024-08-10T01:40:00Z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78cc3de6-e179-4b82-b5e1-d971c3b5b7a3</vt:lpwstr>
  </property>
  <property fmtid="{D5CDD505-2E9C-101B-9397-08002B2CF9AE}" pid="4" name="MediaServiceImageTags">
    <vt:lpwstr/>
  </property>
</Properties>
</file>